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C93" w:rsidRPr="00744709" w:rsidRDefault="00435C93" w:rsidP="00C751FF">
      <w:pPr>
        <w:ind w:firstLine="284"/>
        <w:jc w:val="center"/>
        <w:rPr>
          <w:rFonts w:ascii="Times New Roman" w:hAnsi="Times New Roman" w:cs="Times New Roman"/>
          <w:sz w:val="28"/>
          <w:szCs w:val="24"/>
        </w:rPr>
      </w:pPr>
      <w:r w:rsidRPr="00744709">
        <w:rPr>
          <w:rFonts w:ascii="Times New Roman" w:hAnsi="Times New Roman" w:cs="Times New Roman"/>
          <w:sz w:val="28"/>
          <w:szCs w:val="24"/>
        </w:rPr>
        <w:t>Josef Hrbáček</w:t>
      </w:r>
      <w:r w:rsidRPr="00744709">
        <w:rPr>
          <w:rFonts w:ascii="Times New Roman" w:hAnsi="Times New Roman" w:cs="Times New Roman"/>
          <w:sz w:val="28"/>
          <w:szCs w:val="24"/>
        </w:rPr>
        <w:br/>
        <w:t>Dynamika prostředků koherence textu v češtině</w:t>
      </w:r>
    </w:p>
    <w:p w:rsidR="00435C93" w:rsidRDefault="00C751FF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Předmětem referátu je </w:t>
      </w:r>
      <w:r w:rsidRPr="00BA61E1">
        <w:rPr>
          <w:rFonts w:ascii="Times New Roman" w:hAnsi="Times New Roman" w:cs="Times New Roman"/>
          <w:b/>
          <w:sz w:val="24"/>
          <w:szCs w:val="24"/>
        </w:rPr>
        <w:t>nástin</w:t>
      </w:r>
      <w:r>
        <w:rPr>
          <w:rFonts w:ascii="Times New Roman" w:hAnsi="Times New Roman" w:cs="Times New Roman"/>
          <w:sz w:val="24"/>
          <w:szCs w:val="24"/>
        </w:rPr>
        <w:t xml:space="preserve"> zmíněné problematiky od Josefa Hrbáčka, který je součástí sborníku </w:t>
      </w:r>
      <w:r w:rsidRPr="00C751FF">
        <w:rPr>
          <w:rFonts w:ascii="Times New Roman" w:hAnsi="Times New Roman" w:cs="Times New Roman"/>
          <w:i/>
          <w:sz w:val="24"/>
          <w:szCs w:val="24"/>
        </w:rPr>
        <w:t>Dynamika současné češtiny z hlediska lingvistické teorie a školské praxe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51FF" w:rsidRDefault="00C751FF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úvodu článku autor považuje za důležité vymezit základní jednotku textu, za kterou (stejně jako my) považuje </w:t>
      </w:r>
      <w:r w:rsidRPr="00BA61E1">
        <w:rPr>
          <w:rFonts w:ascii="Times New Roman" w:hAnsi="Times New Roman" w:cs="Times New Roman"/>
          <w:b/>
          <w:sz w:val="24"/>
          <w:szCs w:val="24"/>
        </w:rPr>
        <w:t>výpověď</w:t>
      </w:r>
      <w:r>
        <w:rPr>
          <w:rFonts w:ascii="Times New Roman" w:hAnsi="Times New Roman" w:cs="Times New Roman"/>
          <w:sz w:val="24"/>
          <w:szCs w:val="24"/>
        </w:rPr>
        <w:t>.</w:t>
      </w:r>
      <w:r w:rsidR="00BB4E89">
        <w:rPr>
          <w:rFonts w:ascii="Times New Roman" w:hAnsi="Times New Roman" w:cs="Times New Roman"/>
          <w:sz w:val="24"/>
          <w:szCs w:val="24"/>
        </w:rPr>
        <w:t xml:space="preserve"> Dále dodává, že ji chápe jako základní sémiologickou promluvovou jednotku, kterou </w:t>
      </w:r>
      <w:r w:rsidR="00BB4E89" w:rsidRPr="00B0674B">
        <w:rPr>
          <w:rFonts w:ascii="Times New Roman" w:hAnsi="Times New Roman" w:cs="Times New Roman"/>
          <w:sz w:val="24"/>
          <w:szCs w:val="24"/>
        </w:rPr>
        <w:t>tvoří jedno téma a jedno réma</w:t>
      </w:r>
      <w:r w:rsidR="00BB4E89">
        <w:rPr>
          <w:rFonts w:ascii="Times New Roman" w:hAnsi="Times New Roman" w:cs="Times New Roman"/>
          <w:sz w:val="24"/>
          <w:szCs w:val="24"/>
        </w:rPr>
        <w:t>, což znamená, že do větné syntaxe zahrnuje větu jednoduchou a souvětí podřadné. Souvětí souřadné pak do syntaxe textové.</w:t>
      </w:r>
    </w:p>
    <w:p w:rsidR="005720F6" w:rsidRDefault="00BA61E1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Dle tohoto pojetí se koherence textu jeví jako otázka </w:t>
      </w:r>
      <w:proofErr w:type="spellStart"/>
      <w:r>
        <w:rPr>
          <w:rFonts w:ascii="Times New Roman" w:hAnsi="Times New Roman" w:cs="Times New Roman"/>
          <w:sz w:val="24"/>
          <w:szCs w:val="24"/>
        </w:rPr>
        <w:t>mezivýpovědních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vztahů v promluvě. </w:t>
      </w:r>
      <w:r w:rsidR="005720F6">
        <w:rPr>
          <w:rFonts w:ascii="Times New Roman" w:hAnsi="Times New Roman" w:cs="Times New Roman"/>
          <w:sz w:val="24"/>
          <w:szCs w:val="24"/>
        </w:rPr>
        <w:t xml:space="preserve">Autor článku nejprve definuje jednotlivé </w:t>
      </w:r>
      <w:r w:rsidR="005720F6" w:rsidRPr="00AA024C">
        <w:rPr>
          <w:rFonts w:ascii="Times New Roman" w:hAnsi="Times New Roman" w:cs="Times New Roman"/>
          <w:sz w:val="24"/>
          <w:szCs w:val="24"/>
          <w:u w:val="single"/>
        </w:rPr>
        <w:t xml:space="preserve">druhy prostředků </w:t>
      </w:r>
      <w:r w:rsidR="00AA024C" w:rsidRPr="00AA024C">
        <w:rPr>
          <w:rFonts w:ascii="Times New Roman" w:hAnsi="Times New Roman" w:cs="Times New Roman"/>
          <w:sz w:val="24"/>
          <w:szCs w:val="24"/>
          <w:u w:val="single"/>
        </w:rPr>
        <w:t>koherence textu</w:t>
      </w:r>
      <w:r w:rsidR="00AA024C">
        <w:rPr>
          <w:rFonts w:ascii="Times New Roman" w:hAnsi="Times New Roman" w:cs="Times New Roman"/>
          <w:sz w:val="24"/>
          <w:szCs w:val="24"/>
        </w:rPr>
        <w:t xml:space="preserve">. Tedy </w:t>
      </w:r>
      <w:r w:rsidR="00B0674B">
        <w:rPr>
          <w:rFonts w:ascii="Times New Roman" w:hAnsi="Times New Roman" w:cs="Times New Roman"/>
          <w:sz w:val="24"/>
          <w:szCs w:val="24"/>
        </w:rPr>
        <w:t xml:space="preserve">vymezuje prostředky </w:t>
      </w:r>
      <w:r w:rsidR="00B0674B" w:rsidRPr="00B0674B">
        <w:rPr>
          <w:rFonts w:ascii="Times New Roman" w:hAnsi="Times New Roman" w:cs="Times New Roman"/>
          <w:b/>
          <w:sz w:val="24"/>
          <w:szCs w:val="24"/>
        </w:rPr>
        <w:t>navazovací</w:t>
      </w:r>
      <w:r w:rsidR="00B0674B">
        <w:rPr>
          <w:rFonts w:ascii="Times New Roman" w:hAnsi="Times New Roman" w:cs="Times New Roman"/>
          <w:sz w:val="24"/>
          <w:szCs w:val="24"/>
        </w:rPr>
        <w:t xml:space="preserve">, které spadají do tematických posloupností textu, dále prostředky </w:t>
      </w:r>
      <w:r w:rsidR="00B0674B" w:rsidRPr="00B0674B">
        <w:rPr>
          <w:rFonts w:ascii="Times New Roman" w:hAnsi="Times New Roman" w:cs="Times New Roman"/>
          <w:b/>
          <w:sz w:val="24"/>
          <w:szCs w:val="24"/>
        </w:rPr>
        <w:t>spojovací</w:t>
      </w:r>
      <w:r w:rsidR="00B0674B">
        <w:rPr>
          <w:rFonts w:ascii="Times New Roman" w:hAnsi="Times New Roman" w:cs="Times New Roman"/>
          <w:sz w:val="24"/>
          <w:szCs w:val="24"/>
        </w:rPr>
        <w:t xml:space="preserve"> a </w:t>
      </w:r>
      <w:r w:rsidR="00B0674B" w:rsidRPr="00B0674B">
        <w:rPr>
          <w:rFonts w:ascii="Times New Roman" w:hAnsi="Times New Roman" w:cs="Times New Roman"/>
          <w:b/>
          <w:sz w:val="24"/>
          <w:szCs w:val="24"/>
        </w:rPr>
        <w:t>připojovací</w:t>
      </w:r>
      <w:r w:rsidR="00330C7C">
        <w:rPr>
          <w:rFonts w:ascii="Times New Roman" w:hAnsi="Times New Roman" w:cs="Times New Roman"/>
          <w:b/>
          <w:sz w:val="24"/>
          <w:szCs w:val="24"/>
        </w:rPr>
        <w:t xml:space="preserve"> (konektory)</w:t>
      </w:r>
      <w:r w:rsidR="00B0674B">
        <w:rPr>
          <w:rFonts w:ascii="Times New Roman" w:hAnsi="Times New Roman" w:cs="Times New Roman"/>
          <w:sz w:val="24"/>
          <w:szCs w:val="24"/>
        </w:rPr>
        <w:t xml:space="preserve"> patřící do </w:t>
      </w:r>
      <w:proofErr w:type="spellStart"/>
      <w:r w:rsidR="00B0674B">
        <w:rPr>
          <w:rFonts w:ascii="Times New Roman" w:hAnsi="Times New Roman" w:cs="Times New Roman"/>
          <w:sz w:val="24"/>
          <w:szCs w:val="24"/>
        </w:rPr>
        <w:t>rématických</w:t>
      </w:r>
      <w:proofErr w:type="spellEnd"/>
      <w:r w:rsidR="00B0674B">
        <w:rPr>
          <w:rFonts w:ascii="Times New Roman" w:hAnsi="Times New Roman" w:cs="Times New Roman"/>
          <w:sz w:val="24"/>
          <w:szCs w:val="24"/>
        </w:rPr>
        <w:t xml:space="preserve"> vztahů a jako poslední se zabývá prostředky </w:t>
      </w:r>
      <w:r w:rsidR="00B0674B" w:rsidRPr="00B0674B">
        <w:rPr>
          <w:rFonts w:ascii="Times New Roman" w:hAnsi="Times New Roman" w:cs="Times New Roman"/>
          <w:b/>
          <w:sz w:val="24"/>
          <w:szCs w:val="24"/>
        </w:rPr>
        <w:t>formální organizace textu</w:t>
      </w:r>
      <w:r w:rsidR="00B0674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674B" w:rsidRDefault="00E033BB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033BB">
        <w:rPr>
          <w:rFonts w:ascii="Times New Roman" w:hAnsi="Times New Roman" w:cs="Times New Roman"/>
          <w:sz w:val="24"/>
          <w:szCs w:val="24"/>
          <w:u w:val="single"/>
        </w:rPr>
        <w:t>Dynamiku</w:t>
      </w:r>
      <w:r w:rsidR="00B0674B" w:rsidRPr="00330C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52F56" w:rsidRPr="00330C7C">
        <w:rPr>
          <w:rFonts w:ascii="Times New Roman" w:hAnsi="Times New Roman" w:cs="Times New Roman"/>
          <w:sz w:val="24"/>
          <w:szCs w:val="24"/>
          <w:u w:val="single"/>
        </w:rPr>
        <w:t>jazyka</w:t>
      </w:r>
      <w:r w:rsidR="00B0674B">
        <w:rPr>
          <w:rFonts w:ascii="Times New Roman" w:hAnsi="Times New Roman" w:cs="Times New Roman"/>
          <w:sz w:val="24"/>
          <w:szCs w:val="24"/>
        </w:rPr>
        <w:t xml:space="preserve"> obecně def</w:t>
      </w:r>
      <w:r w:rsidR="00852F56">
        <w:rPr>
          <w:rFonts w:ascii="Times New Roman" w:hAnsi="Times New Roman" w:cs="Times New Roman"/>
          <w:sz w:val="24"/>
          <w:szCs w:val="24"/>
        </w:rPr>
        <w:t xml:space="preserve">inuje jako synchronní zkoumání </w:t>
      </w:r>
      <w:r>
        <w:rPr>
          <w:rFonts w:ascii="Times New Roman" w:hAnsi="Times New Roman" w:cs="Times New Roman"/>
          <w:sz w:val="24"/>
          <w:szCs w:val="24"/>
        </w:rPr>
        <w:t xml:space="preserve">jazyka </w:t>
      </w:r>
      <w:r w:rsidR="00B0674B">
        <w:rPr>
          <w:rFonts w:ascii="Times New Roman" w:hAnsi="Times New Roman" w:cs="Times New Roman"/>
          <w:sz w:val="24"/>
          <w:szCs w:val="24"/>
        </w:rPr>
        <w:t xml:space="preserve">ve vývoji. Spočívá ve vztahu a napětí mezi </w:t>
      </w:r>
      <w:r w:rsidR="00B0674B" w:rsidRPr="00E033BB">
        <w:rPr>
          <w:rFonts w:ascii="Times New Roman" w:hAnsi="Times New Roman" w:cs="Times New Roman"/>
          <w:b/>
          <w:sz w:val="24"/>
          <w:szCs w:val="24"/>
        </w:rPr>
        <w:t>prostředky ustupujícími a nově nastupujícími</w:t>
      </w:r>
      <w:r w:rsidR="00B0674B">
        <w:rPr>
          <w:rFonts w:ascii="Times New Roman" w:hAnsi="Times New Roman" w:cs="Times New Roman"/>
          <w:sz w:val="24"/>
          <w:szCs w:val="24"/>
        </w:rPr>
        <w:t>.</w:t>
      </w:r>
      <w:r w:rsidR="000041EF">
        <w:rPr>
          <w:rFonts w:ascii="Times New Roman" w:hAnsi="Times New Roman" w:cs="Times New Roman"/>
          <w:sz w:val="24"/>
          <w:szCs w:val="24"/>
        </w:rPr>
        <w:t xml:space="preserve"> Jedním projevem jazykové dynamiky je stylová diference (vztah mezi „mladými“ hovorovými prostředky a těmi knižními až zastaralými). Za další projev je považována frekvence jazykových prostředků a jejich příslušnost k jádru či periférii jazykového systému. </w:t>
      </w:r>
    </w:p>
    <w:p w:rsidR="00852F56" w:rsidRDefault="00852F56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30C7C">
        <w:rPr>
          <w:rFonts w:ascii="Times New Roman" w:hAnsi="Times New Roman" w:cs="Times New Roman"/>
          <w:sz w:val="24"/>
          <w:szCs w:val="24"/>
          <w:u w:val="single"/>
        </w:rPr>
        <w:t>Dynamika prostředků koherence textu</w:t>
      </w:r>
      <w:r>
        <w:rPr>
          <w:rFonts w:ascii="Times New Roman" w:hAnsi="Times New Roman" w:cs="Times New Roman"/>
          <w:sz w:val="24"/>
          <w:szCs w:val="24"/>
        </w:rPr>
        <w:t xml:space="preserve"> se zabývá zjištěním progresívních vývojových tendencí v jejich systému (východiskem je zpravidla komparace dvou textů – nejsoučasnějšího a staršího).</w:t>
      </w:r>
    </w:p>
    <w:p w:rsidR="00E033BB" w:rsidRPr="00E033BB" w:rsidRDefault="00E033BB" w:rsidP="00E033BB">
      <w:pPr>
        <w:ind w:firstLine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</w:t>
      </w:r>
      <w:r w:rsidR="00330C7C">
        <w:rPr>
          <w:rFonts w:ascii="Times New Roman" w:hAnsi="Times New Roman" w:cs="Times New Roman"/>
          <w:sz w:val="24"/>
          <w:szCs w:val="24"/>
        </w:rPr>
        <w:t xml:space="preserve">Za nejprozkoumanější jsou považovány </w:t>
      </w:r>
      <w:r w:rsidR="00330C7C" w:rsidRPr="009D43EC">
        <w:rPr>
          <w:rFonts w:ascii="Times New Roman" w:hAnsi="Times New Roman" w:cs="Times New Roman"/>
          <w:b/>
          <w:sz w:val="24"/>
          <w:szCs w:val="24"/>
        </w:rPr>
        <w:t>spojovací</w:t>
      </w:r>
      <w:r w:rsidRPr="00E033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prostředky</w:t>
      </w:r>
      <w:r w:rsidR="00330C7C">
        <w:rPr>
          <w:rFonts w:ascii="Times New Roman" w:hAnsi="Times New Roman" w:cs="Times New Roman"/>
          <w:sz w:val="24"/>
          <w:szCs w:val="24"/>
        </w:rPr>
        <w:t>, neboť souvětí souřadná jsou zahrnuta do poměrně dobře propracované syntaxe výpovědi. Blíže se jimi tedy autor nezabývá. Stejně tak se zmiňuje o</w:t>
      </w:r>
      <w:r>
        <w:rPr>
          <w:rFonts w:ascii="Times New Roman" w:hAnsi="Times New Roman" w:cs="Times New Roman"/>
          <w:sz w:val="24"/>
          <w:szCs w:val="24"/>
        </w:rPr>
        <w:t xml:space="preserve"> nejfrekventovanějších</w:t>
      </w:r>
      <w:r w:rsidR="00330C7C">
        <w:rPr>
          <w:rFonts w:ascii="Times New Roman" w:hAnsi="Times New Roman" w:cs="Times New Roman"/>
          <w:sz w:val="24"/>
          <w:szCs w:val="24"/>
        </w:rPr>
        <w:t xml:space="preserve"> </w:t>
      </w:r>
      <w:r w:rsidR="00330C7C" w:rsidRPr="009D43EC">
        <w:rPr>
          <w:rFonts w:ascii="Times New Roman" w:hAnsi="Times New Roman" w:cs="Times New Roman"/>
          <w:b/>
          <w:sz w:val="24"/>
          <w:szCs w:val="24"/>
        </w:rPr>
        <w:t>připojovacích</w:t>
      </w:r>
      <w:r w:rsidR="00330C7C">
        <w:rPr>
          <w:rFonts w:ascii="Times New Roman" w:hAnsi="Times New Roman" w:cs="Times New Roman"/>
          <w:sz w:val="24"/>
          <w:szCs w:val="24"/>
        </w:rPr>
        <w:t xml:space="preserve"> prostředcích, které jsou současně prostředky spojovacími (a, i, nebo, ale, však,…) Některé konektory jsou však na ústupu (ba, leč, tudíž) Př.: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33BB">
        <w:rPr>
          <w:rFonts w:ascii="Times New Roman" w:hAnsi="Times New Roman" w:cs="Times New Roman"/>
          <w:b/>
          <w:i/>
          <w:sz w:val="24"/>
          <w:szCs w:val="24"/>
        </w:rPr>
        <w:t>Leč</w:t>
      </w:r>
      <w:r w:rsidRPr="00E033BB">
        <w:rPr>
          <w:rFonts w:ascii="Times New Roman" w:hAnsi="Times New Roman" w:cs="Times New Roman"/>
          <w:i/>
          <w:sz w:val="24"/>
          <w:szCs w:val="24"/>
        </w:rPr>
        <w:t xml:space="preserve"> Paříž je skutečný oceán. – Paříž je </w:t>
      </w:r>
      <w:r w:rsidRPr="00E033BB">
        <w:rPr>
          <w:rFonts w:ascii="Times New Roman" w:hAnsi="Times New Roman" w:cs="Times New Roman"/>
          <w:b/>
          <w:i/>
          <w:sz w:val="24"/>
          <w:szCs w:val="24"/>
        </w:rPr>
        <w:t>však</w:t>
      </w:r>
      <w:r w:rsidRPr="00E033BB">
        <w:rPr>
          <w:rFonts w:ascii="Times New Roman" w:hAnsi="Times New Roman" w:cs="Times New Roman"/>
          <w:i/>
          <w:sz w:val="24"/>
          <w:szCs w:val="24"/>
        </w:rPr>
        <w:t xml:space="preserve"> skutečný oceán.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="0084270D">
        <w:rPr>
          <w:rFonts w:ascii="Times New Roman" w:hAnsi="Times New Roman" w:cs="Times New Roman"/>
          <w:i/>
          <w:sz w:val="24"/>
          <w:szCs w:val="24"/>
        </w:rPr>
        <w:t>…</w:t>
      </w:r>
      <w:r w:rsidR="0084270D" w:rsidRPr="0084270D">
        <w:rPr>
          <w:rFonts w:ascii="Times New Roman" w:hAnsi="Times New Roman" w:cs="Times New Roman"/>
          <w:b/>
          <w:i/>
          <w:sz w:val="24"/>
          <w:szCs w:val="24"/>
        </w:rPr>
        <w:t>ba</w:t>
      </w:r>
      <w:r w:rsidR="0084270D">
        <w:rPr>
          <w:rFonts w:ascii="Times New Roman" w:hAnsi="Times New Roman" w:cs="Times New Roman"/>
          <w:i/>
          <w:sz w:val="24"/>
          <w:szCs w:val="24"/>
        </w:rPr>
        <w:t xml:space="preserve"> potají, jaksi polovědomě radoval se… - </w:t>
      </w:r>
      <w:r w:rsidR="0084270D" w:rsidRPr="0084270D">
        <w:rPr>
          <w:rFonts w:ascii="Times New Roman" w:hAnsi="Times New Roman" w:cs="Times New Roman"/>
          <w:b/>
          <w:i/>
          <w:sz w:val="24"/>
          <w:szCs w:val="24"/>
        </w:rPr>
        <w:t>Dokonce</w:t>
      </w:r>
      <w:r w:rsidR="0084270D">
        <w:rPr>
          <w:rFonts w:ascii="Times New Roman" w:hAnsi="Times New Roman" w:cs="Times New Roman"/>
          <w:i/>
          <w:sz w:val="24"/>
          <w:szCs w:val="24"/>
        </w:rPr>
        <w:t xml:space="preserve"> měl z toho všeho… radost.</w:t>
      </w:r>
    </w:p>
    <w:p w:rsidR="00330C7C" w:rsidRPr="0084270D" w:rsidRDefault="00E033BB" w:rsidP="00435C93">
      <w:pPr>
        <w:ind w:firstLine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B: </w:t>
      </w:r>
      <w:r w:rsidR="00330C7C">
        <w:rPr>
          <w:rFonts w:ascii="Times New Roman" w:hAnsi="Times New Roman" w:cs="Times New Roman"/>
          <w:sz w:val="24"/>
          <w:szCs w:val="24"/>
        </w:rPr>
        <w:t xml:space="preserve">Vývojový pohyb jazyka nejlépe zjistíme komparací dvou podob téhož textu (staršího a mladšího). </w:t>
      </w:r>
      <w:r w:rsidR="00857187">
        <w:rPr>
          <w:rFonts w:ascii="Times New Roman" w:hAnsi="Times New Roman" w:cs="Times New Roman"/>
          <w:sz w:val="24"/>
          <w:szCs w:val="24"/>
        </w:rPr>
        <w:t>Překlady jsou ovlivněny originálem, ale přesto odhalí na</w:t>
      </w:r>
      <w:r w:rsidR="009D43EC">
        <w:rPr>
          <w:rFonts w:ascii="Times New Roman" w:hAnsi="Times New Roman" w:cs="Times New Roman"/>
          <w:sz w:val="24"/>
          <w:szCs w:val="24"/>
        </w:rPr>
        <w:t xml:space="preserve">růstající tendence a nové </w:t>
      </w:r>
      <w:proofErr w:type="spellStart"/>
      <w:r w:rsidR="009D43EC">
        <w:rPr>
          <w:rFonts w:ascii="Times New Roman" w:hAnsi="Times New Roman" w:cs="Times New Roman"/>
          <w:sz w:val="24"/>
          <w:szCs w:val="24"/>
        </w:rPr>
        <w:t>jaz</w:t>
      </w:r>
      <w:proofErr w:type="spellEnd"/>
      <w:r w:rsidR="009D43EC">
        <w:rPr>
          <w:rFonts w:ascii="Times New Roman" w:hAnsi="Times New Roman" w:cs="Times New Roman"/>
          <w:sz w:val="24"/>
          <w:szCs w:val="24"/>
        </w:rPr>
        <w:t>. p</w:t>
      </w:r>
      <w:r w:rsidR="00857187">
        <w:rPr>
          <w:rFonts w:ascii="Times New Roman" w:hAnsi="Times New Roman" w:cs="Times New Roman"/>
          <w:sz w:val="24"/>
          <w:szCs w:val="24"/>
        </w:rPr>
        <w:t>rostředky. Na základě výzkumů</w:t>
      </w:r>
      <w:r w:rsidR="00BB3DCA">
        <w:rPr>
          <w:rFonts w:ascii="Times New Roman" w:hAnsi="Times New Roman" w:cs="Times New Roman"/>
          <w:sz w:val="24"/>
          <w:szCs w:val="24"/>
        </w:rPr>
        <w:t xml:space="preserve"> mají dle autora progresívní tendenci konektory nespojkové (nakonec, dokonce, ve skutečnosti, ostatně</w:t>
      </w:r>
      <w:r w:rsidR="0084270D">
        <w:rPr>
          <w:rFonts w:ascii="Times New Roman" w:hAnsi="Times New Roman" w:cs="Times New Roman"/>
          <w:sz w:val="24"/>
          <w:szCs w:val="24"/>
        </w:rPr>
        <w:t>, pochopitelně</w:t>
      </w:r>
      <w:r w:rsidR="00BB3DCA">
        <w:rPr>
          <w:rFonts w:ascii="Times New Roman" w:hAnsi="Times New Roman" w:cs="Times New Roman"/>
          <w:sz w:val="24"/>
          <w:szCs w:val="24"/>
        </w:rPr>
        <w:t>…)</w:t>
      </w:r>
      <w:r w:rsidR="0084270D">
        <w:rPr>
          <w:rFonts w:ascii="Times New Roman" w:hAnsi="Times New Roman" w:cs="Times New Roman"/>
          <w:sz w:val="24"/>
          <w:szCs w:val="24"/>
        </w:rPr>
        <w:t xml:space="preserve"> Př. </w:t>
      </w:r>
      <w:r w:rsidR="0084270D" w:rsidRPr="0084270D">
        <w:rPr>
          <w:rFonts w:ascii="Times New Roman" w:hAnsi="Times New Roman" w:cs="Times New Roman"/>
          <w:b/>
          <w:i/>
          <w:sz w:val="24"/>
          <w:szCs w:val="24"/>
        </w:rPr>
        <w:t>Dokonce</w:t>
      </w:r>
      <w:r w:rsidR="0084270D" w:rsidRPr="0084270D">
        <w:rPr>
          <w:rFonts w:ascii="Times New Roman" w:hAnsi="Times New Roman" w:cs="Times New Roman"/>
          <w:i/>
          <w:sz w:val="24"/>
          <w:szCs w:val="24"/>
        </w:rPr>
        <w:t xml:space="preserve"> je možno citovat názor</w:t>
      </w:r>
      <w:r w:rsidR="000347D9">
        <w:rPr>
          <w:rFonts w:ascii="Times New Roman" w:hAnsi="Times New Roman" w:cs="Times New Roman"/>
          <w:i/>
          <w:sz w:val="24"/>
          <w:szCs w:val="24"/>
        </w:rPr>
        <w:t>…</w:t>
      </w:r>
      <w:r w:rsidR="008427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4270D" w:rsidRPr="0084270D">
        <w:rPr>
          <w:rFonts w:ascii="Times New Roman" w:hAnsi="Times New Roman" w:cs="Times New Roman"/>
          <w:b/>
          <w:i/>
          <w:sz w:val="24"/>
          <w:szCs w:val="24"/>
        </w:rPr>
        <w:t>Kromě toho</w:t>
      </w:r>
      <w:r w:rsidR="0084270D">
        <w:rPr>
          <w:rFonts w:ascii="Times New Roman" w:hAnsi="Times New Roman" w:cs="Times New Roman"/>
          <w:i/>
          <w:sz w:val="24"/>
          <w:szCs w:val="24"/>
        </w:rPr>
        <w:t xml:space="preserve"> byl citlivý, občas dokonce i přecitlivělý.</w:t>
      </w:r>
    </w:p>
    <w:p w:rsidR="00BB3DCA" w:rsidRDefault="00E033BB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C: </w:t>
      </w:r>
      <w:r w:rsidR="009D43EC">
        <w:rPr>
          <w:rFonts w:ascii="Times New Roman" w:hAnsi="Times New Roman" w:cs="Times New Roman"/>
          <w:sz w:val="24"/>
          <w:szCs w:val="24"/>
        </w:rPr>
        <w:t xml:space="preserve">Vývojový pohyb </w:t>
      </w:r>
      <w:r w:rsidR="009D43EC" w:rsidRPr="00683E53">
        <w:rPr>
          <w:rFonts w:ascii="Times New Roman" w:hAnsi="Times New Roman" w:cs="Times New Roman"/>
          <w:b/>
          <w:sz w:val="24"/>
          <w:szCs w:val="24"/>
        </w:rPr>
        <w:t>navazovacích</w:t>
      </w:r>
      <w:r w:rsidR="009D43EC">
        <w:rPr>
          <w:rFonts w:ascii="Times New Roman" w:hAnsi="Times New Roman" w:cs="Times New Roman"/>
          <w:sz w:val="24"/>
          <w:szCs w:val="24"/>
        </w:rPr>
        <w:t xml:space="preserve"> prostředků je však neprozkoumán. Situace je nepřehledná z důvodu různorodých prostředků. Průzkum dynamiky tedy musí ve vyšší míře přihlížet ke stylovému rozvrstvení jazyka. Autor se na základě toho zmiňuje o </w:t>
      </w:r>
      <w:proofErr w:type="spellStart"/>
      <w:r w:rsidR="009D43EC">
        <w:rPr>
          <w:rFonts w:ascii="Times New Roman" w:hAnsi="Times New Roman" w:cs="Times New Roman"/>
          <w:sz w:val="24"/>
          <w:szCs w:val="24"/>
        </w:rPr>
        <w:t>pronominalizaci</w:t>
      </w:r>
      <w:proofErr w:type="spellEnd"/>
      <w:r w:rsidR="009D43EC">
        <w:rPr>
          <w:rFonts w:ascii="Times New Roman" w:hAnsi="Times New Roman" w:cs="Times New Roman"/>
          <w:sz w:val="24"/>
          <w:szCs w:val="24"/>
        </w:rPr>
        <w:t xml:space="preserve">, jakožto o oblasti, v níž je situace jazykové dynamiky opět dobře viditelná na základě komparace dvou překladů textu. </w:t>
      </w:r>
      <w:r w:rsidR="00683E53">
        <w:rPr>
          <w:rFonts w:ascii="Times New Roman" w:hAnsi="Times New Roman" w:cs="Times New Roman"/>
          <w:sz w:val="24"/>
          <w:szCs w:val="24"/>
        </w:rPr>
        <w:t>(p</w:t>
      </w:r>
      <w:r w:rsidR="009D43EC">
        <w:rPr>
          <w:rFonts w:ascii="Times New Roman" w:hAnsi="Times New Roman" w:cs="Times New Roman"/>
          <w:sz w:val="24"/>
          <w:szCs w:val="24"/>
        </w:rPr>
        <w:t>ř.</w:t>
      </w:r>
      <w:r w:rsidR="00683E53">
        <w:rPr>
          <w:rFonts w:ascii="Times New Roman" w:hAnsi="Times New Roman" w:cs="Times New Roman"/>
          <w:sz w:val="24"/>
          <w:szCs w:val="24"/>
        </w:rPr>
        <w:t xml:space="preserve"> </w:t>
      </w:r>
      <w:r w:rsidR="009D43EC">
        <w:rPr>
          <w:rFonts w:ascii="Times New Roman" w:hAnsi="Times New Roman" w:cs="Times New Roman"/>
          <w:sz w:val="24"/>
          <w:szCs w:val="24"/>
        </w:rPr>
        <w:t xml:space="preserve">potlačení odkazovacího zájmena </w:t>
      </w:r>
      <w:r w:rsidR="009D43EC" w:rsidRPr="009D43EC">
        <w:rPr>
          <w:rFonts w:ascii="Times New Roman" w:hAnsi="Times New Roman" w:cs="Times New Roman"/>
          <w:i/>
          <w:sz w:val="24"/>
          <w:szCs w:val="24"/>
        </w:rPr>
        <w:t>onen</w:t>
      </w:r>
      <w:r w:rsidR="009D43EC">
        <w:rPr>
          <w:rFonts w:ascii="Times New Roman" w:hAnsi="Times New Roman" w:cs="Times New Roman"/>
          <w:sz w:val="24"/>
          <w:szCs w:val="24"/>
        </w:rPr>
        <w:t xml:space="preserve"> - </w:t>
      </w:r>
      <w:r w:rsidR="009D43EC">
        <w:rPr>
          <w:rFonts w:ascii="Times New Roman" w:hAnsi="Times New Roman" w:cs="Times New Roman"/>
          <w:sz w:val="24"/>
          <w:szCs w:val="24"/>
        </w:rPr>
        <w:lastRenderedPageBreak/>
        <w:t>doporučené je odkazování i</w:t>
      </w:r>
      <w:r w:rsidR="00A77B72">
        <w:rPr>
          <w:rFonts w:ascii="Times New Roman" w:hAnsi="Times New Roman" w:cs="Times New Roman"/>
          <w:sz w:val="24"/>
          <w:szCs w:val="24"/>
        </w:rPr>
        <w:t>ter</w:t>
      </w:r>
      <w:r w:rsidR="009D43EC">
        <w:rPr>
          <w:rFonts w:ascii="Times New Roman" w:hAnsi="Times New Roman" w:cs="Times New Roman"/>
          <w:sz w:val="24"/>
          <w:szCs w:val="24"/>
        </w:rPr>
        <w:t>ací)</w:t>
      </w:r>
      <w:r w:rsidR="00A77B72">
        <w:rPr>
          <w:rFonts w:ascii="Times New Roman" w:hAnsi="Times New Roman" w:cs="Times New Roman"/>
          <w:sz w:val="24"/>
          <w:szCs w:val="24"/>
        </w:rPr>
        <w:t xml:space="preserve"> Př. 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Po levé straně nacházely se pokoje hraběnky…z druhé strany </w:t>
      </w:r>
      <w:r w:rsidR="00A77B72" w:rsidRPr="00A77B72">
        <w:rPr>
          <w:rFonts w:ascii="Times New Roman" w:hAnsi="Times New Roman" w:cs="Times New Roman"/>
          <w:b/>
          <w:i/>
          <w:sz w:val="24"/>
          <w:szCs w:val="24"/>
        </w:rPr>
        <w:t>ony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hraběte.</w:t>
      </w:r>
      <w:bookmarkStart w:id="0" w:name="_GoBack"/>
      <w:bookmarkEnd w:id="0"/>
    </w:p>
    <w:p w:rsidR="009D43EC" w:rsidRDefault="009D43EC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starších textech docházelo k nadměrné </w:t>
      </w:r>
      <w:proofErr w:type="spellStart"/>
      <w:r>
        <w:rPr>
          <w:rFonts w:ascii="Times New Roman" w:hAnsi="Times New Roman" w:cs="Times New Roman"/>
          <w:sz w:val="24"/>
          <w:szCs w:val="24"/>
        </w:rPr>
        <w:t>pronominalizaci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7B72">
        <w:rPr>
          <w:rFonts w:ascii="Times New Roman" w:hAnsi="Times New Roman" w:cs="Times New Roman"/>
          <w:sz w:val="24"/>
          <w:szCs w:val="24"/>
        </w:rPr>
        <w:t xml:space="preserve">Př. </w:t>
      </w:r>
      <w:proofErr w:type="spellStart"/>
      <w:r w:rsidR="00A77B72" w:rsidRPr="00A77B72">
        <w:rPr>
          <w:rFonts w:ascii="Times New Roman" w:hAnsi="Times New Roman" w:cs="Times New Roman"/>
          <w:i/>
          <w:sz w:val="24"/>
          <w:szCs w:val="24"/>
        </w:rPr>
        <w:t>Sanin</w:t>
      </w:r>
      <w:proofErr w:type="spellEnd"/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přijal lístek…a přečetl </w:t>
      </w:r>
      <w:r w:rsidR="00A77B72" w:rsidRPr="00A77B72">
        <w:rPr>
          <w:rFonts w:ascii="Times New Roman" w:hAnsi="Times New Roman" w:cs="Times New Roman"/>
          <w:b/>
          <w:i/>
          <w:sz w:val="24"/>
          <w:szCs w:val="24"/>
        </w:rPr>
        <w:t>jej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A77B72" w:rsidRPr="00A77B72">
        <w:rPr>
          <w:rFonts w:ascii="Times New Roman" w:hAnsi="Times New Roman" w:cs="Times New Roman"/>
          <w:i/>
          <w:sz w:val="24"/>
          <w:szCs w:val="24"/>
        </w:rPr>
        <w:t>Gemma</w:t>
      </w:r>
      <w:proofErr w:type="spellEnd"/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7B72" w:rsidRPr="00A77B72">
        <w:rPr>
          <w:rFonts w:ascii="Times New Roman" w:hAnsi="Times New Roman" w:cs="Times New Roman"/>
          <w:b/>
          <w:i/>
          <w:sz w:val="24"/>
          <w:szCs w:val="24"/>
        </w:rPr>
        <w:t>mu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psala, že nemá pokoje pro známou </w:t>
      </w:r>
      <w:r w:rsidR="00A77B72" w:rsidRPr="00A77B72">
        <w:rPr>
          <w:rFonts w:ascii="Times New Roman" w:hAnsi="Times New Roman" w:cs="Times New Roman"/>
          <w:b/>
          <w:i/>
          <w:sz w:val="24"/>
          <w:szCs w:val="24"/>
        </w:rPr>
        <w:t>mu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událost. – </w:t>
      </w:r>
      <w:proofErr w:type="spellStart"/>
      <w:r w:rsidR="00A77B72" w:rsidRPr="00A77B72">
        <w:rPr>
          <w:rFonts w:ascii="Times New Roman" w:hAnsi="Times New Roman" w:cs="Times New Roman"/>
          <w:i/>
          <w:sz w:val="24"/>
          <w:szCs w:val="24"/>
        </w:rPr>
        <w:t>Sanin</w:t>
      </w:r>
      <w:proofErr w:type="spellEnd"/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vzal lístek a </w:t>
      </w:r>
      <w:r w:rsidR="00A77B72">
        <w:rPr>
          <w:rFonts w:ascii="Times New Roman" w:hAnsi="Times New Roman" w:cs="Times New Roman"/>
          <w:i/>
          <w:sz w:val="24"/>
          <w:szCs w:val="24"/>
        </w:rPr>
        <w:t>pře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>čet</w:t>
      </w:r>
      <w:r w:rsidR="00A77B72">
        <w:rPr>
          <w:rFonts w:ascii="Times New Roman" w:hAnsi="Times New Roman" w:cs="Times New Roman"/>
          <w:i/>
          <w:sz w:val="24"/>
          <w:szCs w:val="24"/>
        </w:rPr>
        <w:t xml:space="preserve">l </w:t>
      </w:r>
      <w:r w:rsidR="00A77B72" w:rsidRPr="00A77B72">
        <w:rPr>
          <w:rFonts w:ascii="Times New Roman" w:hAnsi="Times New Roman" w:cs="Times New Roman"/>
          <w:b/>
          <w:i/>
          <w:sz w:val="24"/>
          <w:szCs w:val="24"/>
        </w:rPr>
        <w:t>jej</w:t>
      </w:r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A77B72" w:rsidRPr="00A77B72">
        <w:rPr>
          <w:rFonts w:ascii="Times New Roman" w:hAnsi="Times New Roman" w:cs="Times New Roman"/>
          <w:i/>
          <w:sz w:val="24"/>
          <w:szCs w:val="24"/>
        </w:rPr>
        <w:t>Gemma</w:t>
      </w:r>
      <w:proofErr w:type="spellEnd"/>
      <w:r w:rsidR="00A77B72" w:rsidRPr="00A77B72">
        <w:rPr>
          <w:rFonts w:ascii="Times New Roman" w:hAnsi="Times New Roman" w:cs="Times New Roman"/>
          <w:i/>
          <w:sz w:val="24"/>
          <w:szCs w:val="24"/>
        </w:rPr>
        <w:t xml:space="preserve"> psala, že je velmi neklidná kvůli známé záležitosti.</w:t>
      </w:r>
    </w:p>
    <w:p w:rsidR="00683E53" w:rsidRDefault="009D43EC" w:rsidP="00683E5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Hrbáček </w:t>
      </w:r>
      <w:r w:rsidR="00A77B72">
        <w:rPr>
          <w:rFonts w:ascii="Times New Roman" w:hAnsi="Times New Roman" w:cs="Times New Roman"/>
          <w:sz w:val="24"/>
          <w:szCs w:val="24"/>
        </w:rPr>
        <w:t>z toho dále vyvozuje</w:t>
      </w:r>
      <w:r>
        <w:rPr>
          <w:rFonts w:ascii="Times New Roman" w:hAnsi="Times New Roman" w:cs="Times New Roman"/>
          <w:sz w:val="24"/>
          <w:szCs w:val="24"/>
        </w:rPr>
        <w:t xml:space="preserve">, že vývoj stavby textu: </w:t>
      </w:r>
    </w:p>
    <w:p w:rsidR="00683E53" w:rsidRDefault="009D43EC" w:rsidP="00683E5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směřuje k větší i</w:t>
      </w:r>
      <w:r w:rsidR="00683E53">
        <w:rPr>
          <w:rFonts w:ascii="Times New Roman" w:hAnsi="Times New Roman" w:cs="Times New Roman"/>
          <w:sz w:val="24"/>
          <w:szCs w:val="24"/>
        </w:rPr>
        <w:t>mplicitnosti vztahů</w:t>
      </w:r>
      <w:r w:rsidR="00683E53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683E5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2.</w:t>
      </w:r>
      <w:r w:rsidR="00683E53">
        <w:rPr>
          <w:rFonts w:ascii="Times New Roman" w:hAnsi="Times New Roman" w:cs="Times New Roman"/>
          <w:sz w:val="24"/>
          <w:szCs w:val="24"/>
        </w:rPr>
        <w:t xml:space="preserve"> Omezuje se vyjadřování nadměrnou </w:t>
      </w:r>
      <w:proofErr w:type="spellStart"/>
      <w:r w:rsidR="00683E53">
        <w:rPr>
          <w:rFonts w:ascii="Times New Roman" w:hAnsi="Times New Roman" w:cs="Times New Roman"/>
          <w:sz w:val="24"/>
          <w:szCs w:val="24"/>
        </w:rPr>
        <w:t>pronominalizací</w:t>
      </w:r>
      <w:proofErr w:type="spellEnd"/>
      <w:r w:rsidR="00683E53">
        <w:rPr>
          <w:rFonts w:ascii="Times New Roman" w:hAnsi="Times New Roman" w:cs="Times New Roman"/>
          <w:sz w:val="24"/>
          <w:szCs w:val="24"/>
        </w:rPr>
        <w:br/>
      </w:r>
      <w:r w:rsidR="00683E53">
        <w:rPr>
          <w:rFonts w:ascii="Times New Roman" w:hAnsi="Times New Roman" w:cs="Times New Roman"/>
          <w:sz w:val="24"/>
          <w:szCs w:val="24"/>
        </w:rPr>
        <w:tab/>
        <w:t>3. Soudržnosti textu se dosahuje spíše prostředky aktuálního větného členění. (slovosledné rozdíly mezi jednotlivými překlady srovnávaných textů)</w:t>
      </w:r>
    </w:p>
    <w:p w:rsidR="00683E53" w:rsidRDefault="00E033BB" w:rsidP="00683E5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D: </w:t>
      </w:r>
      <w:r w:rsidR="00683E53">
        <w:rPr>
          <w:rFonts w:ascii="Times New Roman" w:hAnsi="Times New Roman" w:cs="Times New Roman"/>
          <w:sz w:val="24"/>
          <w:szCs w:val="24"/>
        </w:rPr>
        <w:t xml:space="preserve">Část </w:t>
      </w:r>
      <w:r w:rsidR="00683E53" w:rsidRPr="00744709">
        <w:rPr>
          <w:rFonts w:ascii="Times New Roman" w:hAnsi="Times New Roman" w:cs="Times New Roman"/>
          <w:b/>
          <w:sz w:val="24"/>
          <w:szCs w:val="24"/>
        </w:rPr>
        <w:t>prostředků formální organizace textu</w:t>
      </w:r>
      <w:r w:rsidR="00683E53">
        <w:rPr>
          <w:rFonts w:ascii="Times New Roman" w:hAnsi="Times New Roman" w:cs="Times New Roman"/>
          <w:sz w:val="24"/>
          <w:szCs w:val="24"/>
        </w:rPr>
        <w:t xml:space="preserve"> je totožná s prostředky </w:t>
      </w:r>
      <w:proofErr w:type="spellStart"/>
      <w:r w:rsidR="00683E53">
        <w:rPr>
          <w:rFonts w:ascii="Times New Roman" w:hAnsi="Times New Roman" w:cs="Times New Roman"/>
          <w:sz w:val="24"/>
          <w:szCs w:val="24"/>
        </w:rPr>
        <w:t>rématických</w:t>
      </w:r>
      <w:proofErr w:type="spellEnd"/>
      <w:r w:rsidR="00683E53">
        <w:rPr>
          <w:rFonts w:ascii="Times New Roman" w:hAnsi="Times New Roman" w:cs="Times New Roman"/>
          <w:sz w:val="24"/>
          <w:szCs w:val="24"/>
        </w:rPr>
        <w:t xml:space="preserve"> vztahů (spojovací a připojovací) – plní totiž zároveň funkci prostředků řazení výpovědí. Mezi další prostředky tohoto typu patří zvukové a grafické (př. středník, který se objevuje stále méně – častější výskyt pouze v odborném stylu, rapidní úbytek ve srovnání s texty přelomu 19. 20. Stol.)</w:t>
      </w:r>
    </w:p>
    <w:p w:rsidR="00683E53" w:rsidRDefault="00683E53" w:rsidP="00683E5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Dále si autor uvědomuje vývojovou tendenci užití </w:t>
      </w:r>
      <w:r w:rsidR="00744709">
        <w:rPr>
          <w:rFonts w:ascii="Times New Roman" w:hAnsi="Times New Roman" w:cs="Times New Roman"/>
          <w:sz w:val="24"/>
          <w:szCs w:val="24"/>
        </w:rPr>
        <w:t>nepravé relativní věty vedlejší. Textové přiřazování relativními větami s relativem na začátku samostatné výpovědi bylo běžné již v období humanismu. „Nová“ spisovná čeština však zachovala relativy jen v malém množství a na začátku výpovědních celků se neužívaly vůbec. V současné češtině se s nimi můžeme opět setkat. (Byli nuceni</w:t>
      </w:r>
      <w:proofErr w:type="gramStart"/>
      <w:r w:rsidR="00744709">
        <w:rPr>
          <w:rFonts w:ascii="Times New Roman" w:hAnsi="Times New Roman" w:cs="Times New Roman"/>
          <w:sz w:val="24"/>
          <w:szCs w:val="24"/>
        </w:rPr>
        <w:t>…..</w:t>
      </w:r>
      <w:r w:rsidR="00744709" w:rsidRPr="00744709">
        <w:rPr>
          <w:rFonts w:ascii="Times New Roman" w:hAnsi="Times New Roman" w:cs="Times New Roman"/>
          <w:b/>
          <w:sz w:val="24"/>
          <w:szCs w:val="24"/>
        </w:rPr>
        <w:t>Což</w:t>
      </w:r>
      <w:proofErr w:type="gramEnd"/>
      <w:r w:rsidR="00744709">
        <w:rPr>
          <w:rFonts w:ascii="Times New Roman" w:hAnsi="Times New Roman" w:cs="Times New Roman"/>
          <w:sz w:val="24"/>
          <w:szCs w:val="24"/>
        </w:rPr>
        <w:t xml:space="preserve"> jim samozřejmě vůbec nevadilo. </w:t>
      </w:r>
      <w:r w:rsidR="00744709" w:rsidRPr="00744709">
        <w:rPr>
          <w:rFonts w:ascii="Times New Roman" w:hAnsi="Times New Roman" w:cs="Times New Roman"/>
          <w:b/>
          <w:sz w:val="24"/>
          <w:szCs w:val="24"/>
        </w:rPr>
        <w:t>Takže</w:t>
      </w:r>
      <w:r w:rsidR="00744709">
        <w:rPr>
          <w:rFonts w:ascii="Times New Roman" w:hAnsi="Times New Roman" w:cs="Times New Roman"/>
          <w:sz w:val="24"/>
          <w:szCs w:val="24"/>
        </w:rPr>
        <w:t>,…)</w:t>
      </w:r>
    </w:p>
    <w:p w:rsidR="00744709" w:rsidRDefault="00744709" w:rsidP="00683E5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Závěrem autor upozorňuje, že zde otázku dynamiky prostředků koherence textu jen nadhodil. Podrobněji se některými vývojovými tendencemi zabývá ve sborníku </w:t>
      </w:r>
      <w:r w:rsidRPr="00744709">
        <w:rPr>
          <w:rFonts w:ascii="Times New Roman" w:hAnsi="Times New Roman" w:cs="Times New Roman"/>
          <w:i/>
          <w:sz w:val="24"/>
          <w:szCs w:val="24"/>
        </w:rPr>
        <w:t>Naše řeč, 70. roč.</w:t>
      </w:r>
      <w:r>
        <w:rPr>
          <w:rFonts w:ascii="Times New Roman" w:hAnsi="Times New Roman" w:cs="Times New Roman"/>
          <w:sz w:val="24"/>
          <w:szCs w:val="24"/>
        </w:rPr>
        <w:t>, ve kterém srovnává 2 překlady Turgeněvových Jarních vod.</w:t>
      </w:r>
    </w:p>
    <w:p w:rsidR="00683E53" w:rsidRDefault="00683E53" w:rsidP="00683E53">
      <w:pPr>
        <w:rPr>
          <w:rFonts w:ascii="Times New Roman" w:hAnsi="Times New Roman" w:cs="Times New Roman"/>
          <w:sz w:val="24"/>
          <w:szCs w:val="24"/>
        </w:rPr>
      </w:pPr>
    </w:p>
    <w:p w:rsidR="00330C7C" w:rsidRDefault="00330C7C" w:rsidP="00435C93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F05DDF" w:rsidRPr="000041EF" w:rsidRDefault="00F05DDF" w:rsidP="00435C93">
      <w:pPr>
        <w:ind w:firstLine="284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sectPr w:rsidR="00F05DDF" w:rsidRPr="00004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93"/>
    <w:rsid w:val="000041EF"/>
    <w:rsid w:val="000347D9"/>
    <w:rsid w:val="00091FD2"/>
    <w:rsid w:val="00136D3A"/>
    <w:rsid w:val="00330C7C"/>
    <w:rsid w:val="00435C93"/>
    <w:rsid w:val="005720F6"/>
    <w:rsid w:val="00683E53"/>
    <w:rsid w:val="00740725"/>
    <w:rsid w:val="00744709"/>
    <w:rsid w:val="0084270D"/>
    <w:rsid w:val="00852F56"/>
    <w:rsid w:val="00857187"/>
    <w:rsid w:val="009D43EC"/>
    <w:rsid w:val="00A77B72"/>
    <w:rsid w:val="00AA024C"/>
    <w:rsid w:val="00B0674B"/>
    <w:rsid w:val="00BA61E1"/>
    <w:rsid w:val="00BB3DCA"/>
    <w:rsid w:val="00BB4E89"/>
    <w:rsid w:val="00C751FF"/>
    <w:rsid w:val="00E033BB"/>
    <w:rsid w:val="00F0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F6E65-F6D6-4314-9CA2-A3EFF0392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670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Budínová Nikola</dc:creator>
  <cp:lastModifiedBy>Budínová Nikola</cp:lastModifiedBy>
  <cp:revision>10</cp:revision>
  <dcterms:created xsi:type="dcterms:W3CDTF">2018-03-27T17:24:00Z</dcterms:created>
  <dcterms:modified xsi:type="dcterms:W3CDTF">2018-04-24T08:51:00Z</dcterms:modified>
</cp:coreProperties>
</file>