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B46" w:rsidRPr="007E4BA3" w:rsidRDefault="007E4BA3" w:rsidP="007E4BA3">
      <w:pPr>
        <w:pStyle w:val="Nzev"/>
        <w:rPr>
          <w:lang w:val="de-DE"/>
        </w:rPr>
      </w:pPr>
      <w:r w:rsidRPr="007E4BA3">
        <w:rPr>
          <w:lang w:val="de-DE"/>
        </w:rPr>
        <w:t xml:space="preserve">KGS/AON2: </w:t>
      </w:r>
      <w:proofErr w:type="spellStart"/>
      <w:r w:rsidR="00EB6529">
        <w:rPr>
          <w:lang w:val="de-DE"/>
        </w:rPr>
        <w:t>Anaphorik</w:t>
      </w:r>
      <w:proofErr w:type="spellEnd"/>
    </w:p>
    <w:p w:rsidR="007E4BA3" w:rsidRDefault="007E4BA3" w:rsidP="007E4BA3">
      <w:pPr>
        <w:spacing w:line="360" w:lineRule="auto"/>
        <w:jc w:val="both"/>
        <w:rPr>
          <w:rFonts w:ascii="Bookman Old Style" w:hAnsi="Bookman Old Style"/>
          <w:sz w:val="26"/>
          <w:szCs w:val="26"/>
          <w:lang w:val="de-DE"/>
        </w:rPr>
      </w:pPr>
    </w:p>
    <w:p w:rsidR="00B53BA3" w:rsidRDefault="00EB6529" w:rsidP="000C53F8">
      <w:pPr>
        <w:spacing w:line="360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proofErr w:type="spellStart"/>
      <w:r w:rsidRPr="00EB6529">
        <w:rPr>
          <w:rFonts w:ascii="Bookman Old Style" w:hAnsi="Bookman Old Style"/>
          <w:sz w:val="26"/>
          <w:szCs w:val="26"/>
          <w:highlight w:val="cyan"/>
          <w:lang w:val="de-DE"/>
        </w:rPr>
        <w:t>Anaphorik</w:t>
      </w:r>
      <w:proofErr w:type="spellEnd"/>
      <w:r w:rsidRPr="00EB6529">
        <w:rPr>
          <w:rFonts w:ascii="Bookman Old Style" w:hAnsi="Bookman Old Style"/>
          <w:sz w:val="26"/>
          <w:szCs w:val="26"/>
          <w:lang w:val="de-DE"/>
        </w:rPr>
        <w:t xml:space="preserve"> (vgl. </w:t>
      </w:r>
      <w:proofErr w:type="spellStart"/>
      <w:r w:rsidRPr="00EB6529">
        <w:rPr>
          <w:rFonts w:ascii="Bookman Old Style" w:hAnsi="Bookman Old Style"/>
          <w:sz w:val="26"/>
          <w:szCs w:val="26"/>
          <w:lang w:val="de-DE"/>
        </w:rPr>
        <w:t>griech</w:t>
      </w:r>
      <w:proofErr w:type="spellEnd"/>
      <w:r w:rsidRPr="00EB6529">
        <w:rPr>
          <w:rFonts w:ascii="Bookman Old Style" w:hAnsi="Bookman Old Style"/>
          <w:sz w:val="26"/>
          <w:szCs w:val="26"/>
          <w:lang w:val="de-DE"/>
        </w:rPr>
        <w:t xml:space="preserve">. </w:t>
      </w:r>
      <w:proofErr w:type="spellStart"/>
      <w:r w:rsidRPr="00EB6529">
        <w:rPr>
          <w:rFonts w:ascii="Bookman Old Style" w:hAnsi="Bookman Old Style"/>
          <w:sz w:val="26"/>
          <w:szCs w:val="26"/>
          <w:lang w:val="de-DE"/>
        </w:rPr>
        <w:t>anapherein</w:t>
      </w:r>
      <w:proofErr w:type="spellEnd"/>
      <w:r w:rsidRPr="00EB6529">
        <w:rPr>
          <w:rFonts w:ascii="Bookman Old Style" w:hAnsi="Bookman Old Style"/>
          <w:sz w:val="26"/>
          <w:szCs w:val="26"/>
          <w:lang w:val="de-DE"/>
        </w:rPr>
        <w:t xml:space="preserve">, „herauftragen“, auch „auf </w:t>
      </w:r>
      <w:proofErr w:type="spellStart"/>
      <w:r w:rsidRPr="00EB6529">
        <w:rPr>
          <w:rFonts w:ascii="Bookman Old Style" w:hAnsi="Bookman Old Style"/>
          <w:sz w:val="26"/>
          <w:szCs w:val="26"/>
          <w:lang w:val="de-DE"/>
        </w:rPr>
        <w:t>etw</w:t>
      </w:r>
      <w:proofErr w:type="spellEnd"/>
      <w:r w:rsidRPr="00EB6529">
        <w:rPr>
          <w:rFonts w:ascii="Bookman Old Style" w:hAnsi="Bookman Old Style"/>
          <w:sz w:val="26"/>
          <w:szCs w:val="26"/>
          <w:lang w:val="de-DE"/>
        </w:rPr>
        <w:t>. beziehen“) bezeichnet den Verweis eines Satzteiles auf einen anderen, vor ihm stehenden Satzteil.</w:t>
      </w:r>
      <w:r w:rsidR="004A1DBA">
        <w:rPr>
          <w:rFonts w:ascii="Bookman Old Style" w:hAnsi="Bookman Old Style"/>
          <w:sz w:val="26"/>
          <w:szCs w:val="26"/>
          <w:lang w:val="de-DE"/>
        </w:rPr>
        <w:t xml:space="preserve"> </w:t>
      </w:r>
      <w:r>
        <w:rPr>
          <w:rFonts w:ascii="Bookman Old Style" w:hAnsi="Bookman Old Style"/>
          <w:sz w:val="26"/>
          <w:szCs w:val="26"/>
          <w:lang w:val="de-DE"/>
        </w:rPr>
        <w:t xml:space="preserve">Über die </w:t>
      </w:r>
      <w:proofErr w:type="spellStart"/>
      <w:r>
        <w:rPr>
          <w:rFonts w:ascii="Bookman Old Style" w:hAnsi="Bookman Old Style"/>
          <w:sz w:val="26"/>
          <w:szCs w:val="26"/>
          <w:lang w:val="de-DE"/>
        </w:rPr>
        <w:t>Anaphorik</w:t>
      </w:r>
      <w:proofErr w:type="spellEnd"/>
      <w:r>
        <w:rPr>
          <w:rFonts w:ascii="Bookman Old Style" w:hAnsi="Bookman Old Style"/>
          <w:sz w:val="26"/>
          <w:szCs w:val="26"/>
          <w:lang w:val="de-DE"/>
        </w:rPr>
        <w:t xml:space="preserve"> werden also Zusammenhänge innerhalb des Textes (der rote Faden) gestaltet. </w:t>
      </w:r>
      <w:proofErr w:type="spellStart"/>
      <w:r>
        <w:rPr>
          <w:rFonts w:ascii="Bookman Old Style" w:hAnsi="Bookman Old Style"/>
          <w:sz w:val="26"/>
          <w:szCs w:val="26"/>
          <w:lang w:val="de-DE"/>
        </w:rPr>
        <w:t>Anaphorik</w:t>
      </w:r>
      <w:proofErr w:type="spellEnd"/>
      <w:r>
        <w:rPr>
          <w:rFonts w:ascii="Bookman Old Style" w:hAnsi="Bookman Old Style"/>
          <w:sz w:val="26"/>
          <w:szCs w:val="26"/>
          <w:lang w:val="de-DE"/>
        </w:rPr>
        <w:t xml:space="preserve"> ist</w:t>
      </w:r>
      <w:r w:rsidR="004A1DBA">
        <w:rPr>
          <w:rFonts w:ascii="Bookman Old Style" w:hAnsi="Bookman Old Style"/>
          <w:sz w:val="26"/>
          <w:szCs w:val="26"/>
          <w:lang w:val="de-DE"/>
        </w:rPr>
        <w:t xml:space="preserve"> </w:t>
      </w:r>
      <w:r>
        <w:rPr>
          <w:rFonts w:ascii="Bookman Old Style" w:hAnsi="Bookman Old Style"/>
          <w:sz w:val="26"/>
          <w:szCs w:val="26"/>
          <w:lang w:val="de-DE"/>
        </w:rPr>
        <w:t xml:space="preserve">von der Kommunikationssituation losgelöst und spielt sich </w:t>
      </w:r>
      <w:r w:rsidR="00C661EF">
        <w:rPr>
          <w:rFonts w:ascii="Bookman Old Style" w:hAnsi="Bookman Old Style"/>
          <w:sz w:val="26"/>
          <w:szCs w:val="26"/>
          <w:lang w:val="de-DE"/>
        </w:rPr>
        <w:t xml:space="preserve">sozusagen </w:t>
      </w:r>
      <w:r w:rsidR="0077135B">
        <w:rPr>
          <w:rFonts w:ascii="Bookman Old Style" w:hAnsi="Bookman Old Style"/>
          <w:sz w:val="26"/>
          <w:szCs w:val="26"/>
          <w:lang w:val="de-DE"/>
        </w:rPr>
        <w:t>rei</w:t>
      </w:r>
      <w:r>
        <w:rPr>
          <w:rFonts w:ascii="Bookman Old Style" w:hAnsi="Bookman Old Style"/>
          <w:sz w:val="26"/>
          <w:szCs w:val="26"/>
          <w:lang w:val="de-DE"/>
        </w:rPr>
        <w:t xml:space="preserve">n im Text ab. Jeder Text ist geprägt durch eine Verweisstruktur, weil an verschiedenen Stellen von dem Gleichen die Rede ist. Textgegenstände werden eingeführt und weitergeführt. </w:t>
      </w:r>
    </w:p>
    <w:p w:rsidR="00B53BA3" w:rsidRPr="004A1DBA" w:rsidRDefault="00D91846" w:rsidP="00B30081">
      <w:pPr>
        <w:spacing w:after="120" w:line="360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 w:rsidRPr="00D91846">
        <w:rPr>
          <w:rFonts w:ascii="Bookman Old Style" w:hAnsi="Bookman Old Style"/>
          <w:sz w:val="26"/>
          <w:szCs w:val="26"/>
          <w:highlight w:val="cyan"/>
          <w:lang w:val="de-DE"/>
        </w:rPr>
        <w:t>Grundregeln</w:t>
      </w:r>
      <w:r>
        <w:rPr>
          <w:rFonts w:ascii="Bookman Old Style" w:hAnsi="Bookman Old Style"/>
          <w:sz w:val="26"/>
          <w:szCs w:val="26"/>
          <w:lang w:val="de-DE"/>
        </w:rPr>
        <w:t xml:space="preserve"> der </w:t>
      </w:r>
      <w:proofErr w:type="spellStart"/>
      <w:r>
        <w:rPr>
          <w:rFonts w:ascii="Bookman Old Style" w:hAnsi="Bookman Old Style"/>
          <w:sz w:val="26"/>
          <w:szCs w:val="26"/>
          <w:lang w:val="de-DE"/>
        </w:rPr>
        <w:t>Anaphorik</w:t>
      </w:r>
      <w:proofErr w:type="spellEnd"/>
      <w:r w:rsidR="004A1DBA">
        <w:rPr>
          <w:rFonts w:ascii="Bookman Old Style" w:hAnsi="Bookman Old Style"/>
          <w:sz w:val="26"/>
          <w:szCs w:val="26"/>
          <w:lang w:val="de-DE"/>
        </w:rPr>
        <w:t xml:space="preserve">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552"/>
      </w:tblGrid>
      <w:tr w:rsidR="00AF4753" w:rsidTr="00AF4753">
        <w:tc>
          <w:tcPr>
            <w:tcW w:w="9552" w:type="dxa"/>
          </w:tcPr>
          <w:p w:rsidR="00AF4753" w:rsidRPr="00AF4753" w:rsidRDefault="00AF4753" w:rsidP="00AF4753">
            <w:pPr>
              <w:spacing w:line="360" w:lineRule="auto"/>
              <w:jc w:val="both"/>
              <w:rPr>
                <w:rFonts w:ascii="Bookman Old Style" w:hAnsi="Bookman Old Style"/>
                <w:sz w:val="14"/>
                <w:szCs w:val="14"/>
                <w:lang w:val="de-DE"/>
              </w:rPr>
            </w:pPr>
          </w:p>
          <w:p w:rsidR="00AF4753" w:rsidRDefault="00D91846" w:rsidP="00B30081">
            <w:pPr>
              <w:spacing w:line="336" w:lineRule="auto"/>
              <w:jc w:val="both"/>
              <w:rPr>
                <w:rFonts w:ascii="Bookman Old Style" w:hAnsi="Bookman Old Style"/>
                <w:i/>
                <w:lang w:val="de-DE"/>
              </w:rPr>
            </w:pPr>
            <w:r>
              <w:rPr>
                <w:rFonts w:ascii="Bookman Old Style" w:hAnsi="Bookman Old Style"/>
                <w:b/>
                <w:color w:val="00B050"/>
                <w:lang w:val="de-DE"/>
              </w:rPr>
              <w:t>Antezedens</w:t>
            </w:r>
            <w:r w:rsidR="00AF4753" w:rsidRPr="004A1DBA">
              <w:rPr>
                <w:rFonts w:ascii="Bookman Old Style" w:hAnsi="Bookman Old Style"/>
                <w:b/>
                <w:color w:val="00B050"/>
                <w:lang w:val="de-DE"/>
              </w:rPr>
              <w:t>:</w:t>
            </w:r>
            <w:r>
              <w:rPr>
                <w:rFonts w:ascii="Bookman Old Style" w:hAnsi="Bookman Old Style"/>
                <w:b/>
                <w:color w:val="00B050"/>
                <w:lang w:val="de-DE"/>
              </w:rPr>
              <w:tab/>
            </w:r>
            <w:r w:rsidR="0069453F">
              <w:rPr>
                <w:rFonts w:ascii="Bookman Old Style" w:hAnsi="Bookman Old Style"/>
                <w:color w:val="00B050"/>
                <w:lang w:val="de-DE"/>
              </w:rPr>
              <w:tab/>
            </w:r>
            <w:r>
              <w:rPr>
                <w:rFonts w:ascii="Bookman Old Style" w:hAnsi="Bookman Old Style"/>
                <w:lang w:val="de-DE"/>
              </w:rPr>
              <w:t xml:space="preserve">Es ist ein Bezugsausdruck, der etwas textuell so einführt, dass der </w:t>
            </w:r>
            <w:r>
              <w:rPr>
                <w:rFonts w:ascii="Bookman Old Style" w:hAnsi="Bookman Old Style"/>
                <w:lang w:val="de-DE"/>
              </w:rPr>
              <w:tab/>
            </w:r>
            <w:r>
              <w:rPr>
                <w:rFonts w:ascii="Bookman Old Style" w:hAnsi="Bookman Old Style"/>
                <w:lang w:val="de-DE"/>
              </w:rPr>
              <w:tab/>
            </w:r>
            <w:r>
              <w:rPr>
                <w:rFonts w:ascii="Bookman Old Style" w:hAnsi="Bookman Old Style"/>
                <w:lang w:val="de-DE"/>
              </w:rPr>
              <w:tab/>
              <w:t xml:space="preserve">Leser weiß, wovon die Rede ist (z. B. </w:t>
            </w:r>
            <w:r>
              <w:rPr>
                <w:rFonts w:ascii="Bookman Old Style" w:hAnsi="Bookman Old Style"/>
                <w:i/>
                <w:lang w:val="de-DE"/>
              </w:rPr>
              <w:t xml:space="preserve">die </w:t>
            </w:r>
            <w:r w:rsidR="00E46CB6">
              <w:rPr>
                <w:rFonts w:ascii="Bookman Old Style" w:hAnsi="Bookman Old Style"/>
                <w:i/>
                <w:lang w:val="de-DE"/>
              </w:rPr>
              <w:t>Biersteuer</w:t>
            </w:r>
            <w:r w:rsidRPr="00D91846">
              <w:rPr>
                <w:rFonts w:ascii="Bookman Old Style" w:hAnsi="Bookman Old Style"/>
                <w:i/>
                <w:lang w:val="de-DE"/>
              </w:rPr>
              <w:t>, unser Chef</w:t>
            </w:r>
            <w:r>
              <w:rPr>
                <w:rFonts w:ascii="Bookman Old Style" w:hAnsi="Bookman Old Style"/>
                <w:lang w:val="de-DE"/>
              </w:rPr>
              <w:t>).</w:t>
            </w:r>
          </w:p>
          <w:p w:rsidR="00AF4753" w:rsidRPr="00D91846" w:rsidRDefault="00D91846" w:rsidP="00B30081">
            <w:pPr>
              <w:spacing w:line="336" w:lineRule="auto"/>
              <w:jc w:val="both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b/>
                <w:color w:val="00B050"/>
                <w:lang w:val="de-DE"/>
              </w:rPr>
              <w:t>Anapher</w:t>
            </w:r>
            <w:r w:rsidR="00AF4753" w:rsidRPr="00C46F15">
              <w:rPr>
                <w:rFonts w:ascii="Bookman Old Style" w:hAnsi="Bookman Old Style"/>
                <w:b/>
                <w:color w:val="00B050"/>
                <w:lang w:val="de-DE"/>
              </w:rPr>
              <w:t>:</w:t>
            </w:r>
            <w:r>
              <w:rPr>
                <w:rFonts w:ascii="Bookman Old Style" w:hAnsi="Bookman Old Style"/>
                <w:b/>
                <w:color w:val="00B050"/>
                <w:lang w:val="de-DE"/>
              </w:rPr>
              <w:tab/>
            </w:r>
            <w:r w:rsidR="00AF4753" w:rsidRPr="00C46F15">
              <w:rPr>
                <w:rFonts w:ascii="Bookman Old Style" w:hAnsi="Bookman Old Style"/>
                <w:b/>
                <w:color w:val="00B050"/>
                <w:lang w:val="de-DE"/>
              </w:rPr>
              <w:t xml:space="preserve"> </w:t>
            </w:r>
            <w:r w:rsidR="00AF4753" w:rsidRPr="00C46F15">
              <w:rPr>
                <w:rFonts w:ascii="Bookman Old Style" w:hAnsi="Bookman Old Style"/>
                <w:b/>
                <w:color w:val="00B050"/>
                <w:lang w:val="de-DE"/>
              </w:rPr>
              <w:tab/>
            </w:r>
            <w:r>
              <w:rPr>
                <w:rFonts w:ascii="Bookman Old Style" w:hAnsi="Bookman Old Style"/>
                <w:lang w:val="de-DE"/>
              </w:rPr>
              <w:t>Es ist ein sprachlicher Ausdruck (</w:t>
            </w:r>
            <w:r w:rsidR="00461436">
              <w:rPr>
                <w:rFonts w:ascii="Bookman Old Style" w:hAnsi="Bookman Old Style"/>
                <w:lang w:val="de-DE"/>
              </w:rPr>
              <w:t>Rückv</w:t>
            </w:r>
            <w:r>
              <w:rPr>
                <w:rFonts w:ascii="Bookman Old Style" w:hAnsi="Bookman Old Style"/>
                <w:lang w:val="de-DE"/>
              </w:rPr>
              <w:t xml:space="preserve">erweis) mit wenig </w:t>
            </w:r>
            <w:r w:rsidR="00461436">
              <w:rPr>
                <w:rFonts w:ascii="Bookman Old Style" w:hAnsi="Bookman Old Style"/>
                <w:lang w:val="de-DE"/>
              </w:rPr>
              <w:tab/>
            </w:r>
            <w:r w:rsidR="00461436">
              <w:rPr>
                <w:rFonts w:ascii="Bookman Old Style" w:hAnsi="Bookman Old Style"/>
                <w:lang w:val="de-DE"/>
              </w:rPr>
              <w:tab/>
            </w:r>
            <w:r w:rsidR="00461436">
              <w:rPr>
                <w:rFonts w:ascii="Bookman Old Style" w:hAnsi="Bookman Old Style"/>
                <w:lang w:val="de-DE"/>
              </w:rPr>
              <w:tab/>
            </w:r>
            <w:r w:rsidR="00461436">
              <w:rPr>
                <w:rFonts w:ascii="Bookman Old Style" w:hAnsi="Bookman Old Style"/>
                <w:lang w:val="de-DE"/>
              </w:rPr>
              <w:tab/>
            </w:r>
            <w:r w:rsidR="00461436">
              <w:rPr>
                <w:rFonts w:ascii="Bookman Old Style" w:hAnsi="Bookman Old Style"/>
                <w:lang w:val="de-DE"/>
              </w:rPr>
              <w:tab/>
            </w:r>
            <w:r>
              <w:rPr>
                <w:rFonts w:ascii="Bookman Old Style" w:hAnsi="Bookman Old Style"/>
                <w:lang w:val="de-DE"/>
              </w:rPr>
              <w:t xml:space="preserve">deskriptivem Gehalt, der allein nicht ausreicht zur Identifizierung </w:t>
            </w:r>
            <w:r w:rsidR="00461436">
              <w:rPr>
                <w:rFonts w:ascii="Bookman Old Style" w:hAnsi="Bookman Old Style"/>
                <w:lang w:val="de-DE"/>
              </w:rPr>
              <w:tab/>
            </w:r>
            <w:r w:rsidR="00461436">
              <w:rPr>
                <w:rFonts w:ascii="Bookman Old Style" w:hAnsi="Bookman Old Style"/>
                <w:lang w:val="de-DE"/>
              </w:rPr>
              <w:tab/>
            </w:r>
            <w:r w:rsidR="00461436">
              <w:rPr>
                <w:rFonts w:ascii="Bookman Old Style" w:hAnsi="Bookman Old Style"/>
                <w:lang w:val="de-DE"/>
              </w:rPr>
              <w:tab/>
            </w:r>
            <w:r>
              <w:rPr>
                <w:rFonts w:ascii="Bookman Old Style" w:hAnsi="Bookman Old Style"/>
                <w:lang w:val="de-DE"/>
              </w:rPr>
              <w:t xml:space="preserve">des Bezugsgegenstands (z. B. </w:t>
            </w:r>
            <w:r>
              <w:rPr>
                <w:rFonts w:ascii="Bookman Old Style" w:hAnsi="Bookman Old Style"/>
                <w:i/>
                <w:lang w:val="de-DE"/>
              </w:rPr>
              <w:t>er</w:t>
            </w:r>
            <w:r w:rsidR="00C661EF">
              <w:rPr>
                <w:rFonts w:ascii="Bookman Old Style" w:hAnsi="Bookman Old Style"/>
                <w:i/>
                <w:lang w:val="de-DE"/>
              </w:rPr>
              <w:t xml:space="preserve">, dies, all das, so, darüber, mit ihm, </w:t>
            </w:r>
            <w:r w:rsidR="00C661EF">
              <w:rPr>
                <w:rFonts w:ascii="Bookman Old Style" w:hAnsi="Bookman Old Style"/>
                <w:i/>
                <w:lang w:val="de-DE"/>
              </w:rPr>
              <w:tab/>
            </w:r>
            <w:r w:rsidR="00C661EF">
              <w:rPr>
                <w:rFonts w:ascii="Bookman Old Style" w:hAnsi="Bookman Old Style"/>
                <w:i/>
                <w:lang w:val="de-DE"/>
              </w:rPr>
              <w:tab/>
            </w:r>
            <w:r w:rsidR="00C661EF">
              <w:rPr>
                <w:rFonts w:ascii="Bookman Old Style" w:hAnsi="Bookman Old Style"/>
                <w:i/>
                <w:lang w:val="de-DE"/>
              </w:rPr>
              <w:tab/>
            </w:r>
            <w:r w:rsidR="00E46CB6">
              <w:rPr>
                <w:rFonts w:ascii="Bookman Old Style" w:hAnsi="Bookman Old Style"/>
                <w:i/>
                <w:lang w:val="de-DE"/>
              </w:rPr>
              <w:t xml:space="preserve">deshalb, </w:t>
            </w:r>
            <w:r w:rsidR="00C661EF">
              <w:rPr>
                <w:rFonts w:ascii="Bookman Old Style" w:hAnsi="Bookman Old Style"/>
                <w:i/>
                <w:lang w:val="de-DE"/>
              </w:rPr>
              <w:t>dieser Sachverhalt, diese Tatsache</w:t>
            </w:r>
            <w:r>
              <w:rPr>
                <w:rFonts w:ascii="Bookman Old Style" w:hAnsi="Bookman Old Style"/>
                <w:lang w:val="de-DE"/>
              </w:rPr>
              <w:t xml:space="preserve">). Nur </w:t>
            </w:r>
            <w:r w:rsidR="00461436">
              <w:rPr>
                <w:rFonts w:ascii="Bookman Old Style" w:hAnsi="Bookman Old Style"/>
                <w:lang w:val="de-DE"/>
              </w:rPr>
              <w:t xml:space="preserve">über das </w:t>
            </w:r>
            <w:r w:rsidR="00E46CB6">
              <w:rPr>
                <w:rFonts w:ascii="Bookman Old Style" w:hAnsi="Bookman Old Style"/>
                <w:lang w:val="de-DE"/>
              </w:rPr>
              <w:tab/>
            </w:r>
            <w:r w:rsidR="00E46CB6">
              <w:rPr>
                <w:rFonts w:ascii="Bookman Old Style" w:hAnsi="Bookman Old Style"/>
                <w:lang w:val="de-DE"/>
              </w:rPr>
              <w:tab/>
            </w:r>
            <w:r w:rsidR="00E46CB6">
              <w:rPr>
                <w:rFonts w:ascii="Bookman Old Style" w:hAnsi="Bookman Old Style"/>
                <w:lang w:val="de-DE"/>
              </w:rPr>
              <w:tab/>
            </w:r>
            <w:r w:rsidR="00E46CB6">
              <w:rPr>
                <w:rFonts w:ascii="Bookman Old Style" w:hAnsi="Bookman Old Style"/>
                <w:lang w:val="de-DE"/>
              </w:rPr>
              <w:tab/>
            </w:r>
            <w:r w:rsidR="00E46CB6">
              <w:rPr>
                <w:rFonts w:ascii="Bookman Old Style" w:hAnsi="Bookman Old Style"/>
                <w:lang w:val="de-DE"/>
              </w:rPr>
              <w:tab/>
            </w:r>
            <w:r w:rsidR="00461436">
              <w:rPr>
                <w:rFonts w:ascii="Bookman Old Style" w:hAnsi="Bookman Old Style"/>
                <w:lang w:val="de-DE"/>
              </w:rPr>
              <w:t>Antezedens gelingt die Referenz (</w:t>
            </w:r>
            <w:r w:rsidR="00E46CB6">
              <w:rPr>
                <w:rFonts w:ascii="Bookman Old Style" w:hAnsi="Bookman Old Style"/>
                <w:i/>
                <w:lang w:val="de-DE"/>
              </w:rPr>
              <w:t>er</w:t>
            </w:r>
            <w:r w:rsidR="00A86565">
              <w:rPr>
                <w:rFonts w:ascii="Bookman Old Style" w:hAnsi="Bookman Old Style"/>
                <w:i/>
                <w:lang w:val="de-DE"/>
              </w:rPr>
              <w:t xml:space="preserve"> </w:t>
            </w:r>
            <w:proofErr w:type="gramStart"/>
            <w:r w:rsidR="00A86565">
              <w:rPr>
                <w:rFonts w:ascii="Bookman Old Style" w:hAnsi="Bookman Old Style"/>
                <w:i/>
                <w:lang w:val="de-DE"/>
              </w:rPr>
              <w:t>= ?</w:t>
            </w:r>
            <w:proofErr w:type="gramEnd"/>
            <w:r w:rsidR="00A86565">
              <w:rPr>
                <w:rFonts w:ascii="Bookman Old Style" w:hAnsi="Bookman Old Style"/>
                <w:i/>
                <w:lang w:val="de-DE"/>
              </w:rPr>
              <w:t>;</w:t>
            </w:r>
            <w:r w:rsidR="00252B4B">
              <w:rPr>
                <w:rFonts w:ascii="Bookman Old Style" w:hAnsi="Bookman Old Style"/>
                <w:lang w:val="de-DE"/>
              </w:rPr>
              <w:t xml:space="preserve"> </w:t>
            </w:r>
            <w:r w:rsidR="00A86565">
              <w:rPr>
                <w:rFonts w:ascii="Bookman Old Style" w:hAnsi="Bookman Old Style"/>
                <w:lang w:val="de-DE"/>
              </w:rPr>
              <w:t xml:space="preserve">Bezugnahme: </w:t>
            </w:r>
            <w:r w:rsidR="00E46CB6">
              <w:rPr>
                <w:rFonts w:ascii="Bookman Old Style" w:hAnsi="Bookman Old Style"/>
                <w:i/>
                <w:lang w:val="de-DE"/>
              </w:rPr>
              <w:t>Jiří</w:t>
            </w:r>
            <w:r w:rsidR="00252B4B">
              <w:rPr>
                <w:rFonts w:ascii="Bookman Old Style" w:hAnsi="Bookman Old Style"/>
                <w:i/>
                <w:lang w:val="de-DE"/>
              </w:rPr>
              <w:t xml:space="preserve"> </w:t>
            </w:r>
            <w:r w:rsidR="00252B4B">
              <w:rPr>
                <w:rFonts w:ascii="Times New Roman" w:hAnsi="Times New Roman" w:cs="Times New Roman"/>
                <w:i/>
                <w:lang w:val="de-DE"/>
              </w:rPr>
              <w:t xml:space="preserve">→ </w:t>
            </w:r>
            <w:r w:rsidR="00E46CB6">
              <w:rPr>
                <w:rFonts w:ascii="Bookman Old Style" w:hAnsi="Bookman Old Style"/>
                <w:i/>
                <w:lang w:val="de-DE"/>
              </w:rPr>
              <w:t>er</w:t>
            </w:r>
            <w:r w:rsidR="00461436">
              <w:rPr>
                <w:rFonts w:ascii="Bookman Old Style" w:hAnsi="Bookman Old Style"/>
                <w:lang w:val="de-DE"/>
              </w:rPr>
              <w:t>).</w:t>
            </w:r>
          </w:p>
          <w:p w:rsidR="00612220" w:rsidRPr="00285234" w:rsidRDefault="00461436" w:rsidP="00B30081">
            <w:pPr>
              <w:spacing w:line="336" w:lineRule="auto"/>
              <w:jc w:val="both"/>
              <w:rPr>
                <w:rFonts w:ascii="Bookman Old Style" w:hAnsi="Bookman Old Style"/>
                <w:lang w:val="de-DE"/>
              </w:rPr>
            </w:pPr>
            <w:proofErr w:type="spellStart"/>
            <w:r>
              <w:rPr>
                <w:rFonts w:ascii="Bookman Old Style" w:hAnsi="Bookman Old Style"/>
                <w:b/>
                <w:color w:val="00B050"/>
                <w:lang w:val="de-DE"/>
              </w:rPr>
              <w:t>Koreferenz</w:t>
            </w:r>
            <w:proofErr w:type="spellEnd"/>
            <w:r w:rsidR="00612220" w:rsidRPr="00C46F15">
              <w:rPr>
                <w:rFonts w:ascii="Bookman Old Style" w:hAnsi="Bookman Old Style"/>
                <w:b/>
                <w:color w:val="00B050"/>
                <w:lang w:val="de-DE"/>
              </w:rPr>
              <w:t>:</w:t>
            </w:r>
            <w:r w:rsidR="00612220" w:rsidRPr="00285234">
              <w:rPr>
                <w:rFonts w:ascii="Bookman Old Style" w:hAnsi="Bookman Old Style"/>
                <w:lang w:val="de-DE"/>
              </w:rPr>
              <w:tab/>
            </w:r>
            <w:r w:rsidR="00B30081" w:rsidRPr="00285234">
              <w:rPr>
                <w:rFonts w:ascii="Bookman Old Style" w:hAnsi="Bookman Old Style"/>
                <w:lang w:val="de-DE"/>
              </w:rPr>
              <w:tab/>
            </w:r>
            <w:r w:rsidRPr="00285234">
              <w:rPr>
                <w:rFonts w:ascii="Bookman Old Style" w:hAnsi="Bookman Old Style"/>
                <w:lang w:val="de-DE"/>
              </w:rPr>
              <w:t>Antezedens</w:t>
            </w:r>
            <w:r w:rsidR="00612220" w:rsidRPr="00285234">
              <w:rPr>
                <w:rFonts w:ascii="Bookman Old Style" w:hAnsi="Bookman Old Style"/>
                <w:lang w:val="de-DE"/>
              </w:rPr>
              <w:tab/>
            </w:r>
            <w:r w:rsidRPr="00285234">
              <w:rPr>
                <w:rFonts w:ascii="Bookman Old Style" w:hAnsi="Bookman Old Style"/>
                <w:lang w:val="de-DE"/>
              </w:rPr>
              <w:t>und Anapher haben den gleichen Außenbezug.</w:t>
            </w:r>
          </w:p>
          <w:p w:rsidR="0069453F" w:rsidRDefault="00461436" w:rsidP="00B30081">
            <w:pPr>
              <w:spacing w:line="336" w:lineRule="auto"/>
              <w:jc w:val="both"/>
              <w:rPr>
                <w:rFonts w:ascii="Bookman Old Style" w:hAnsi="Bookman Old Style"/>
                <w:lang w:val="de-DE"/>
              </w:rPr>
            </w:pPr>
            <w:r w:rsidRPr="00285234">
              <w:rPr>
                <w:rFonts w:ascii="Bookman Old Style" w:hAnsi="Bookman Old Style"/>
                <w:b/>
                <w:color w:val="00B050"/>
                <w:lang w:val="de-DE"/>
              </w:rPr>
              <w:t>Kongruenz</w:t>
            </w:r>
            <w:r w:rsidR="00AF4753" w:rsidRPr="00285234">
              <w:rPr>
                <w:rFonts w:ascii="Bookman Old Style" w:hAnsi="Bookman Old Style"/>
                <w:b/>
                <w:color w:val="00B050"/>
                <w:lang w:val="de-DE"/>
              </w:rPr>
              <w:t>:</w:t>
            </w:r>
            <w:r w:rsidR="00AF4753" w:rsidRPr="00285234">
              <w:rPr>
                <w:rFonts w:ascii="Bookman Old Style" w:hAnsi="Bookman Old Style"/>
                <w:lang w:val="de-DE"/>
              </w:rPr>
              <w:t xml:space="preserve"> </w:t>
            </w:r>
            <w:r w:rsidRPr="00285234">
              <w:rPr>
                <w:rFonts w:ascii="Bookman Old Style" w:hAnsi="Bookman Old Style"/>
                <w:lang w:val="de-DE"/>
              </w:rPr>
              <w:tab/>
            </w:r>
            <w:r w:rsidR="00B30081" w:rsidRPr="00285234">
              <w:rPr>
                <w:rFonts w:ascii="Bookman Old Style" w:hAnsi="Bookman Old Style"/>
                <w:lang w:val="de-DE"/>
              </w:rPr>
              <w:tab/>
            </w:r>
            <w:r w:rsidRPr="00285234">
              <w:rPr>
                <w:rFonts w:ascii="Bookman Old Style" w:hAnsi="Bookman Old Style"/>
                <w:lang w:val="de-DE"/>
              </w:rPr>
              <w:t>Antezedens</w:t>
            </w:r>
            <w:r w:rsidRPr="00285234">
              <w:rPr>
                <w:rFonts w:ascii="Bookman Old Style" w:hAnsi="Bookman Old Style"/>
                <w:lang w:val="de-DE"/>
              </w:rPr>
              <w:tab/>
              <w:t>und Anapher haben das gleiche Genus</w:t>
            </w:r>
            <w:r>
              <w:rPr>
                <w:rFonts w:ascii="Bookman Old Style" w:hAnsi="Bookman Old Style"/>
                <w:lang w:val="de-DE"/>
              </w:rPr>
              <w:t xml:space="preserve"> und den </w:t>
            </w:r>
            <w:r>
              <w:rPr>
                <w:rFonts w:ascii="Bookman Old Style" w:hAnsi="Bookman Old Style"/>
                <w:lang w:val="de-DE"/>
              </w:rPr>
              <w:tab/>
            </w:r>
            <w:r>
              <w:rPr>
                <w:rFonts w:ascii="Bookman Old Style" w:hAnsi="Bookman Old Style"/>
                <w:lang w:val="de-DE"/>
              </w:rPr>
              <w:tab/>
            </w:r>
            <w:r>
              <w:rPr>
                <w:rFonts w:ascii="Bookman Old Style" w:hAnsi="Bookman Old Style"/>
                <w:lang w:val="de-DE"/>
              </w:rPr>
              <w:tab/>
            </w:r>
            <w:r>
              <w:rPr>
                <w:rFonts w:ascii="Bookman Old Style" w:hAnsi="Bookman Old Style"/>
                <w:lang w:val="de-DE"/>
              </w:rPr>
              <w:tab/>
              <w:t>gleichen Numerus. (</w:t>
            </w:r>
            <w:r w:rsidRPr="00461436">
              <w:rPr>
                <w:rFonts w:ascii="Bookman Old Style" w:hAnsi="Bookman Old Style"/>
                <w:i/>
                <w:u w:val="single"/>
                <w:lang w:val="de-DE"/>
              </w:rPr>
              <w:t>Unser Chef</w:t>
            </w:r>
            <w:r w:rsidRPr="00461436">
              <w:rPr>
                <w:rFonts w:ascii="Bookman Old Style" w:hAnsi="Bookman Old Style"/>
                <w:i/>
                <w:lang w:val="de-DE"/>
              </w:rPr>
              <w:t xml:space="preserve"> hat Sorgen. Wir helfen </w:t>
            </w:r>
            <w:r w:rsidRPr="00461436">
              <w:rPr>
                <w:rFonts w:ascii="Bookman Old Style" w:hAnsi="Bookman Old Style"/>
                <w:i/>
                <w:u w:val="single"/>
                <w:lang w:val="de-DE"/>
              </w:rPr>
              <w:t>ihm</w:t>
            </w:r>
            <w:r w:rsidRPr="00461436">
              <w:rPr>
                <w:rFonts w:ascii="Bookman Old Style" w:hAnsi="Bookman Old Style"/>
                <w:i/>
                <w:lang w:val="de-DE"/>
              </w:rPr>
              <w:t>.</w:t>
            </w:r>
            <w:r>
              <w:rPr>
                <w:rFonts w:ascii="Bookman Old Style" w:hAnsi="Bookman Old Style"/>
                <w:lang w:val="de-DE"/>
              </w:rPr>
              <w:t>)</w:t>
            </w:r>
          </w:p>
          <w:p w:rsidR="00461436" w:rsidRDefault="00461436" w:rsidP="00B30081">
            <w:pPr>
              <w:spacing w:line="336" w:lineRule="auto"/>
              <w:jc w:val="both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b/>
                <w:color w:val="00B050"/>
                <w:lang w:val="de-DE"/>
              </w:rPr>
              <w:t>Relative Nähe</w:t>
            </w:r>
            <w:r w:rsidRPr="00612220">
              <w:rPr>
                <w:rFonts w:ascii="Bookman Old Style" w:hAnsi="Bookman Old Style"/>
                <w:b/>
                <w:color w:val="00B050"/>
                <w:lang w:val="de-DE"/>
              </w:rPr>
              <w:t>:</w:t>
            </w:r>
            <w:r w:rsidRPr="006F67CC">
              <w:rPr>
                <w:rFonts w:ascii="Bookman Old Style" w:hAnsi="Bookman Old Style"/>
                <w:lang w:val="de-DE"/>
              </w:rPr>
              <w:t xml:space="preserve"> </w:t>
            </w:r>
            <w:r>
              <w:rPr>
                <w:rFonts w:ascii="Bookman Old Style" w:hAnsi="Bookman Old Style"/>
                <w:lang w:val="de-DE"/>
              </w:rPr>
              <w:tab/>
              <w:t>Antezedens und Anapher stehen nicht zu weit auseinander.</w:t>
            </w:r>
          </w:p>
          <w:p w:rsidR="00461436" w:rsidRPr="00461436" w:rsidRDefault="00461436" w:rsidP="00B30081">
            <w:pPr>
              <w:spacing w:line="336" w:lineRule="auto"/>
              <w:jc w:val="both"/>
              <w:rPr>
                <w:rFonts w:ascii="Bookman Old Style" w:hAnsi="Bookman Old Style"/>
                <w:sz w:val="6"/>
                <w:szCs w:val="6"/>
                <w:lang w:val="de-DE"/>
              </w:rPr>
            </w:pPr>
          </w:p>
        </w:tc>
      </w:tr>
    </w:tbl>
    <w:p w:rsidR="00151F40" w:rsidRDefault="00151F40" w:rsidP="00B53BA3">
      <w:pPr>
        <w:spacing w:line="240" w:lineRule="auto"/>
        <w:jc w:val="both"/>
        <w:rPr>
          <w:rFonts w:ascii="Bookman Old Style" w:hAnsi="Bookman Old Style"/>
        </w:rPr>
      </w:pPr>
    </w:p>
    <w:p w:rsidR="00EB6529" w:rsidRDefault="00461436" w:rsidP="00252B4B">
      <w:pPr>
        <w:spacing w:line="360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>Es ist zu unterscheiden z</w:t>
      </w:r>
      <w:r w:rsidR="00252B4B">
        <w:rPr>
          <w:rFonts w:ascii="Bookman Old Style" w:hAnsi="Bookman Old Style"/>
          <w:sz w:val="26"/>
          <w:szCs w:val="26"/>
          <w:lang w:val="de-DE"/>
        </w:rPr>
        <w:t xml:space="preserve">wischen Anaphern und </w:t>
      </w:r>
      <w:proofErr w:type="spellStart"/>
      <w:r w:rsidR="00252B4B" w:rsidRPr="00252B4B">
        <w:rPr>
          <w:rFonts w:ascii="Bookman Old Style" w:hAnsi="Bookman Old Style"/>
          <w:sz w:val="26"/>
          <w:szCs w:val="26"/>
          <w:highlight w:val="cyan"/>
          <w:lang w:val="de-DE"/>
        </w:rPr>
        <w:t>Kataphern</w:t>
      </w:r>
      <w:proofErr w:type="spellEnd"/>
      <w:r w:rsidR="00252B4B">
        <w:rPr>
          <w:rFonts w:ascii="Bookman Old Style" w:hAnsi="Bookman Old Style"/>
          <w:sz w:val="26"/>
          <w:szCs w:val="26"/>
          <w:lang w:val="de-DE"/>
        </w:rPr>
        <w:t xml:space="preserve">, bei denen das Verweismittel dem identifizierenden Ausdruck (dem </w:t>
      </w:r>
      <w:proofErr w:type="spellStart"/>
      <w:r w:rsidR="00252B4B">
        <w:rPr>
          <w:rFonts w:ascii="Bookman Old Style" w:hAnsi="Bookman Old Style"/>
          <w:sz w:val="26"/>
          <w:szCs w:val="26"/>
          <w:lang w:val="de-DE"/>
        </w:rPr>
        <w:t>Sukzedens</w:t>
      </w:r>
      <w:proofErr w:type="spellEnd"/>
      <w:r w:rsidR="00252B4B">
        <w:rPr>
          <w:rFonts w:ascii="Bookman Old Style" w:hAnsi="Bookman Old Style"/>
          <w:sz w:val="26"/>
          <w:szCs w:val="26"/>
          <w:lang w:val="de-DE"/>
        </w:rPr>
        <w:t>) vorangeht. Solche Vorverweise sind in der Fachsprache selten. Im Stil der schön</w:t>
      </w:r>
      <w:r w:rsidR="00AA272A">
        <w:rPr>
          <w:rFonts w:ascii="Bookman Old Style" w:hAnsi="Bookman Old Style"/>
          <w:sz w:val="26"/>
          <w:szCs w:val="26"/>
          <w:lang w:val="de-DE"/>
        </w:rPr>
        <w:t>geistigen</w:t>
      </w:r>
      <w:bookmarkStart w:id="0" w:name="_GoBack"/>
      <w:bookmarkEnd w:id="0"/>
      <w:r w:rsidR="00252B4B">
        <w:rPr>
          <w:rFonts w:ascii="Bookman Old Style" w:hAnsi="Bookman Old Style"/>
          <w:sz w:val="26"/>
          <w:szCs w:val="26"/>
          <w:lang w:val="de-DE"/>
        </w:rPr>
        <w:t xml:space="preserve"> Literatur dienen sie </w:t>
      </w:r>
      <w:r w:rsidR="00A86565">
        <w:rPr>
          <w:rFonts w:ascii="Bookman Old Style" w:hAnsi="Bookman Old Style"/>
          <w:sz w:val="26"/>
          <w:szCs w:val="26"/>
          <w:lang w:val="de-DE"/>
        </w:rPr>
        <w:t xml:space="preserve">jedoch </w:t>
      </w:r>
      <w:r w:rsidR="00252B4B">
        <w:rPr>
          <w:rFonts w:ascii="Bookman Old Style" w:hAnsi="Bookman Old Style"/>
          <w:sz w:val="26"/>
          <w:szCs w:val="26"/>
          <w:lang w:val="de-DE"/>
        </w:rPr>
        <w:t xml:space="preserve">dazu, Spannung zu erzeugen. Sie wecken im Leser Erwartungen, die im </w:t>
      </w:r>
      <w:proofErr w:type="spellStart"/>
      <w:r w:rsidR="00252B4B">
        <w:rPr>
          <w:rFonts w:ascii="Bookman Old Style" w:hAnsi="Bookman Old Style"/>
          <w:sz w:val="26"/>
          <w:szCs w:val="26"/>
          <w:lang w:val="de-DE"/>
        </w:rPr>
        <w:t>Sukzedens</w:t>
      </w:r>
      <w:proofErr w:type="spellEnd"/>
      <w:r w:rsidR="00252B4B">
        <w:rPr>
          <w:rFonts w:ascii="Bookman Old Style" w:hAnsi="Bookman Old Style"/>
          <w:sz w:val="26"/>
          <w:szCs w:val="26"/>
          <w:lang w:val="de-DE"/>
        </w:rPr>
        <w:t xml:space="preserve"> erfüllt werden:</w:t>
      </w:r>
    </w:p>
    <w:p w:rsidR="00252B4B" w:rsidRPr="00252B4B" w:rsidRDefault="00252B4B" w:rsidP="00252B4B">
      <w:pPr>
        <w:spacing w:line="360" w:lineRule="auto"/>
        <w:jc w:val="both"/>
        <w:rPr>
          <w:rFonts w:ascii="Bookman Old Style" w:hAnsi="Bookman Old Style"/>
          <w:i/>
        </w:rPr>
      </w:pPr>
      <w:r w:rsidRPr="00252B4B">
        <w:rPr>
          <w:rFonts w:ascii="Bookman Old Style" w:hAnsi="Bookman Old Style"/>
          <w:i/>
          <w:u w:val="single"/>
          <w:lang w:val="de-DE"/>
        </w:rPr>
        <w:t>Er</w:t>
      </w:r>
      <w:r>
        <w:rPr>
          <w:rFonts w:ascii="Bookman Old Style" w:hAnsi="Bookman Old Style"/>
          <w:i/>
          <w:lang w:val="de-DE"/>
        </w:rPr>
        <w:t xml:space="preserve"> wollte die Produktion einstellen und Privatinsolvenz anmelden. So war es </w:t>
      </w:r>
      <w:proofErr w:type="spellStart"/>
      <w:r w:rsidRPr="00252B4B">
        <w:rPr>
          <w:rFonts w:ascii="Bookman Old Style" w:hAnsi="Bookman Old Style"/>
          <w:i/>
          <w:u w:val="single"/>
          <w:lang w:val="de-DE"/>
        </w:rPr>
        <w:t>Jiří</w:t>
      </w:r>
      <w:proofErr w:type="spellEnd"/>
      <w:r>
        <w:rPr>
          <w:rFonts w:ascii="Bookman Old Style" w:hAnsi="Bookman Old Style"/>
          <w:i/>
          <w:lang w:val="de-DE"/>
        </w:rPr>
        <w:t xml:space="preserve"> zu Mute.</w:t>
      </w:r>
    </w:p>
    <w:sectPr w:rsidR="00252B4B" w:rsidRPr="00252B4B" w:rsidSect="006F67CC">
      <w:footerReference w:type="default" r:id="rId7"/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8D1" w:rsidRDefault="003F38D1" w:rsidP="00AF4753">
      <w:pPr>
        <w:spacing w:after="0" w:line="240" w:lineRule="auto"/>
      </w:pPr>
      <w:r>
        <w:separator/>
      </w:r>
    </w:p>
  </w:endnote>
  <w:endnote w:type="continuationSeparator" w:id="0">
    <w:p w:rsidR="003F38D1" w:rsidRDefault="003F38D1" w:rsidP="00AF4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753" w:rsidRDefault="004A1DBA" w:rsidP="00C34FD1">
    <w:pPr>
      <w:pStyle w:val="Zpat"/>
      <w:pBdr>
        <w:top w:val="single" w:sz="24" w:space="5" w:color="9BBB59" w:themeColor="accent3"/>
      </w:pBdr>
      <w:jc w:val="right"/>
      <w:rPr>
        <w:i/>
        <w:iCs/>
        <w:color w:val="8C8C8C" w:themeColor="background1" w:themeShade="8C"/>
      </w:rPr>
    </w:pPr>
    <w:proofErr w:type="spellStart"/>
    <w:r>
      <w:rPr>
        <w:i/>
        <w:iCs/>
        <w:color w:val="8C8C8C" w:themeColor="background1" w:themeShade="8C"/>
      </w:rPr>
      <w:t>Quelle</w:t>
    </w:r>
    <w:proofErr w:type="spellEnd"/>
    <w:r>
      <w:rPr>
        <w:i/>
        <w:iCs/>
        <w:color w:val="8C8C8C" w:themeColor="background1" w:themeShade="8C"/>
      </w:rPr>
      <w:t xml:space="preserve">: </w:t>
    </w:r>
    <w:proofErr w:type="spellStart"/>
    <w:r>
      <w:rPr>
        <w:i/>
        <w:iCs/>
        <w:color w:val="8C8C8C" w:themeColor="background1" w:themeShade="8C"/>
      </w:rPr>
      <w:t>Heringer</w:t>
    </w:r>
    <w:proofErr w:type="spellEnd"/>
    <w:r>
      <w:rPr>
        <w:i/>
        <w:iCs/>
        <w:color w:val="8C8C8C" w:themeColor="background1" w:themeShade="8C"/>
      </w:rPr>
      <w:t xml:space="preserve"> 2011, </w:t>
    </w:r>
    <w:r w:rsidR="00461436">
      <w:rPr>
        <w:i/>
        <w:iCs/>
        <w:color w:val="8C8C8C" w:themeColor="background1" w:themeShade="8C"/>
      </w:rPr>
      <w:t>61</w:t>
    </w:r>
    <w:r>
      <w:rPr>
        <w:i/>
        <w:iCs/>
        <w:color w:val="8C8C8C" w:themeColor="background1" w:themeShade="8C"/>
      </w:rPr>
      <w:t>-6</w:t>
    </w:r>
    <w:r w:rsidR="00461436">
      <w:rPr>
        <w:i/>
        <w:iCs/>
        <w:color w:val="8C8C8C" w:themeColor="background1" w:themeShade="8C"/>
      </w:rPr>
      <w:t>3</w:t>
    </w:r>
    <w:r w:rsidR="00C34FD1">
      <w:rPr>
        <w:i/>
        <w:iCs/>
        <w:color w:val="8C8C8C" w:themeColor="background1" w:themeShade="8C"/>
      </w:rPr>
      <w:t>.</w:t>
    </w:r>
  </w:p>
  <w:p w:rsidR="00C34FD1" w:rsidRDefault="00C34FD1" w:rsidP="00C34FD1">
    <w:pPr>
      <w:pStyle w:val="Zpat"/>
      <w:pBdr>
        <w:top w:val="single" w:sz="24" w:space="5" w:color="9BBB59" w:themeColor="accent3"/>
      </w:pBd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8D1" w:rsidRDefault="003F38D1" w:rsidP="00AF4753">
      <w:pPr>
        <w:spacing w:after="0" w:line="240" w:lineRule="auto"/>
      </w:pPr>
      <w:r>
        <w:separator/>
      </w:r>
    </w:p>
  </w:footnote>
  <w:footnote w:type="continuationSeparator" w:id="0">
    <w:p w:rsidR="003F38D1" w:rsidRDefault="003F38D1" w:rsidP="00AF47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BA3"/>
    <w:rsid w:val="00001678"/>
    <w:rsid w:val="00001A61"/>
    <w:rsid w:val="00002065"/>
    <w:rsid w:val="00004E5A"/>
    <w:rsid w:val="0000638D"/>
    <w:rsid w:val="00010ADE"/>
    <w:rsid w:val="0001146B"/>
    <w:rsid w:val="00011DF7"/>
    <w:rsid w:val="00013D70"/>
    <w:rsid w:val="00014A02"/>
    <w:rsid w:val="000154A9"/>
    <w:rsid w:val="00021BEE"/>
    <w:rsid w:val="00022A50"/>
    <w:rsid w:val="00024891"/>
    <w:rsid w:val="00024C6E"/>
    <w:rsid w:val="00026A27"/>
    <w:rsid w:val="00026CF3"/>
    <w:rsid w:val="00026F4C"/>
    <w:rsid w:val="0003060C"/>
    <w:rsid w:val="0003204F"/>
    <w:rsid w:val="00032D3D"/>
    <w:rsid w:val="00033B98"/>
    <w:rsid w:val="00036AE8"/>
    <w:rsid w:val="00043BF9"/>
    <w:rsid w:val="00045048"/>
    <w:rsid w:val="000463DA"/>
    <w:rsid w:val="00047084"/>
    <w:rsid w:val="00047951"/>
    <w:rsid w:val="0005148C"/>
    <w:rsid w:val="00051534"/>
    <w:rsid w:val="00051CC8"/>
    <w:rsid w:val="0005381A"/>
    <w:rsid w:val="00053E6A"/>
    <w:rsid w:val="00054EC1"/>
    <w:rsid w:val="00057B9D"/>
    <w:rsid w:val="0006120F"/>
    <w:rsid w:val="0006270D"/>
    <w:rsid w:val="00062E90"/>
    <w:rsid w:val="00064154"/>
    <w:rsid w:val="00065D1C"/>
    <w:rsid w:val="00072690"/>
    <w:rsid w:val="00073D52"/>
    <w:rsid w:val="00075E4C"/>
    <w:rsid w:val="000770A4"/>
    <w:rsid w:val="00077287"/>
    <w:rsid w:val="00080857"/>
    <w:rsid w:val="000839FD"/>
    <w:rsid w:val="00085D74"/>
    <w:rsid w:val="00087C4A"/>
    <w:rsid w:val="00091B47"/>
    <w:rsid w:val="000920B2"/>
    <w:rsid w:val="000955AF"/>
    <w:rsid w:val="00097948"/>
    <w:rsid w:val="00097D6D"/>
    <w:rsid w:val="000A0C93"/>
    <w:rsid w:val="000A11F4"/>
    <w:rsid w:val="000A34D8"/>
    <w:rsid w:val="000A3F12"/>
    <w:rsid w:val="000A601C"/>
    <w:rsid w:val="000A6397"/>
    <w:rsid w:val="000A63E9"/>
    <w:rsid w:val="000B0789"/>
    <w:rsid w:val="000B4D9D"/>
    <w:rsid w:val="000C281C"/>
    <w:rsid w:val="000C514F"/>
    <w:rsid w:val="000C53F8"/>
    <w:rsid w:val="000C5D27"/>
    <w:rsid w:val="000D54F6"/>
    <w:rsid w:val="000D7DD8"/>
    <w:rsid w:val="000E0199"/>
    <w:rsid w:val="000E0FFA"/>
    <w:rsid w:val="000E2A13"/>
    <w:rsid w:val="000E32EC"/>
    <w:rsid w:val="000E4384"/>
    <w:rsid w:val="000E439C"/>
    <w:rsid w:val="000E47E0"/>
    <w:rsid w:val="000E686E"/>
    <w:rsid w:val="000E69E2"/>
    <w:rsid w:val="000F0BEF"/>
    <w:rsid w:val="000F3161"/>
    <w:rsid w:val="000F5FCE"/>
    <w:rsid w:val="000F77D9"/>
    <w:rsid w:val="00110259"/>
    <w:rsid w:val="001104D5"/>
    <w:rsid w:val="00111150"/>
    <w:rsid w:val="00114204"/>
    <w:rsid w:val="00115817"/>
    <w:rsid w:val="001237F2"/>
    <w:rsid w:val="0012394C"/>
    <w:rsid w:val="00127DEC"/>
    <w:rsid w:val="001327CD"/>
    <w:rsid w:val="00133300"/>
    <w:rsid w:val="0014025E"/>
    <w:rsid w:val="001405A6"/>
    <w:rsid w:val="00140E1B"/>
    <w:rsid w:val="00146EF8"/>
    <w:rsid w:val="0014734E"/>
    <w:rsid w:val="00147DC2"/>
    <w:rsid w:val="00150B90"/>
    <w:rsid w:val="00151F40"/>
    <w:rsid w:val="00154668"/>
    <w:rsid w:val="001610BD"/>
    <w:rsid w:val="001614F9"/>
    <w:rsid w:val="001619C3"/>
    <w:rsid w:val="0016438C"/>
    <w:rsid w:val="001647DE"/>
    <w:rsid w:val="00165DB9"/>
    <w:rsid w:val="00167385"/>
    <w:rsid w:val="001679E5"/>
    <w:rsid w:val="00167B36"/>
    <w:rsid w:val="0017030E"/>
    <w:rsid w:val="001709E2"/>
    <w:rsid w:val="00170AC8"/>
    <w:rsid w:val="0017293C"/>
    <w:rsid w:val="001733CD"/>
    <w:rsid w:val="00174C0D"/>
    <w:rsid w:val="0017503F"/>
    <w:rsid w:val="00177119"/>
    <w:rsid w:val="001813B4"/>
    <w:rsid w:val="00181FC6"/>
    <w:rsid w:val="00185179"/>
    <w:rsid w:val="00185469"/>
    <w:rsid w:val="00186773"/>
    <w:rsid w:val="001869F9"/>
    <w:rsid w:val="0018780E"/>
    <w:rsid w:val="00190ACB"/>
    <w:rsid w:val="00191ED5"/>
    <w:rsid w:val="00193565"/>
    <w:rsid w:val="001942F1"/>
    <w:rsid w:val="001948F1"/>
    <w:rsid w:val="00194B46"/>
    <w:rsid w:val="00195303"/>
    <w:rsid w:val="00196A27"/>
    <w:rsid w:val="00197F8B"/>
    <w:rsid w:val="001A1E38"/>
    <w:rsid w:val="001A3EEE"/>
    <w:rsid w:val="001A6A0E"/>
    <w:rsid w:val="001B2E84"/>
    <w:rsid w:val="001B351D"/>
    <w:rsid w:val="001B4011"/>
    <w:rsid w:val="001B598E"/>
    <w:rsid w:val="001C1D3A"/>
    <w:rsid w:val="001C712D"/>
    <w:rsid w:val="001C7D45"/>
    <w:rsid w:val="001D0A83"/>
    <w:rsid w:val="001D4953"/>
    <w:rsid w:val="001E0426"/>
    <w:rsid w:val="001E0569"/>
    <w:rsid w:val="001E14F0"/>
    <w:rsid w:val="001E27A9"/>
    <w:rsid w:val="001F0A4B"/>
    <w:rsid w:val="001F1F16"/>
    <w:rsid w:val="001F1F4A"/>
    <w:rsid w:val="001F28BD"/>
    <w:rsid w:val="001F428E"/>
    <w:rsid w:val="001F52EE"/>
    <w:rsid w:val="001F72E7"/>
    <w:rsid w:val="001F7B34"/>
    <w:rsid w:val="00201989"/>
    <w:rsid w:val="00203DC0"/>
    <w:rsid w:val="00210A75"/>
    <w:rsid w:val="0021489C"/>
    <w:rsid w:val="002163AA"/>
    <w:rsid w:val="00216F28"/>
    <w:rsid w:val="002208FB"/>
    <w:rsid w:val="00220F31"/>
    <w:rsid w:val="0022237B"/>
    <w:rsid w:val="002244D1"/>
    <w:rsid w:val="00224D12"/>
    <w:rsid w:val="002257D0"/>
    <w:rsid w:val="00225C03"/>
    <w:rsid w:val="00225C25"/>
    <w:rsid w:val="00225F62"/>
    <w:rsid w:val="00235A69"/>
    <w:rsid w:val="00241C3B"/>
    <w:rsid w:val="00241E67"/>
    <w:rsid w:val="00243C9B"/>
    <w:rsid w:val="0024468E"/>
    <w:rsid w:val="0024512F"/>
    <w:rsid w:val="00245591"/>
    <w:rsid w:val="002463C6"/>
    <w:rsid w:val="00246CFE"/>
    <w:rsid w:val="00251942"/>
    <w:rsid w:val="00252B4B"/>
    <w:rsid w:val="00254AF3"/>
    <w:rsid w:val="0025568C"/>
    <w:rsid w:val="00255CE7"/>
    <w:rsid w:val="00256CC6"/>
    <w:rsid w:val="002632CB"/>
    <w:rsid w:val="00267968"/>
    <w:rsid w:val="00270728"/>
    <w:rsid w:val="002718C6"/>
    <w:rsid w:val="00272995"/>
    <w:rsid w:val="00272E29"/>
    <w:rsid w:val="002742ED"/>
    <w:rsid w:val="002762E3"/>
    <w:rsid w:val="00276A3B"/>
    <w:rsid w:val="0028052E"/>
    <w:rsid w:val="00281228"/>
    <w:rsid w:val="00281C93"/>
    <w:rsid w:val="002845A5"/>
    <w:rsid w:val="00284761"/>
    <w:rsid w:val="0028480B"/>
    <w:rsid w:val="00285234"/>
    <w:rsid w:val="0028583F"/>
    <w:rsid w:val="002860FD"/>
    <w:rsid w:val="00293899"/>
    <w:rsid w:val="00296B3C"/>
    <w:rsid w:val="002A223E"/>
    <w:rsid w:val="002A235B"/>
    <w:rsid w:val="002A68C6"/>
    <w:rsid w:val="002A75F3"/>
    <w:rsid w:val="002B2F8E"/>
    <w:rsid w:val="002B5FC0"/>
    <w:rsid w:val="002B70FA"/>
    <w:rsid w:val="002B74C5"/>
    <w:rsid w:val="002C1637"/>
    <w:rsid w:val="002C1ACC"/>
    <w:rsid w:val="002C2C16"/>
    <w:rsid w:val="002C3359"/>
    <w:rsid w:val="002C7FBC"/>
    <w:rsid w:val="002D09BF"/>
    <w:rsid w:val="002D199B"/>
    <w:rsid w:val="002D543B"/>
    <w:rsid w:val="002D5998"/>
    <w:rsid w:val="002D77F4"/>
    <w:rsid w:val="002E04D1"/>
    <w:rsid w:val="002E2720"/>
    <w:rsid w:val="002E2E9D"/>
    <w:rsid w:val="002F28A2"/>
    <w:rsid w:val="002F4774"/>
    <w:rsid w:val="002F6D47"/>
    <w:rsid w:val="002F6EF3"/>
    <w:rsid w:val="002F7025"/>
    <w:rsid w:val="00300DEF"/>
    <w:rsid w:val="0030297C"/>
    <w:rsid w:val="003031E8"/>
    <w:rsid w:val="0030355D"/>
    <w:rsid w:val="0030617C"/>
    <w:rsid w:val="003111C7"/>
    <w:rsid w:val="0031229D"/>
    <w:rsid w:val="00314AF7"/>
    <w:rsid w:val="00315480"/>
    <w:rsid w:val="00316ACA"/>
    <w:rsid w:val="003203D6"/>
    <w:rsid w:val="00321534"/>
    <w:rsid w:val="00326952"/>
    <w:rsid w:val="00327176"/>
    <w:rsid w:val="00330CFD"/>
    <w:rsid w:val="00333DF7"/>
    <w:rsid w:val="003340D6"/>
    <w:rsid w:val="00337643"/>
    <w:rsid w:val="00340BBA"/>
    <w:rsid w:val="003419F9"/>
    <w:rsid w:val="00343932"/>
    <w:rsid w:val="00347E13"/>
    <w:rsid w:val="0035114C"/>
    <w:rsid w:val="0035271E"/>
    <w:rsid w:val="003560AC"/>
    <w:rsid w:val="003572A9"/>
    <w:rsid w:val="00357344"/>
    <w:rsid w:val="00360B78"/>
    <w:rsid w:val="00360DFF"/>
    <w:rsid w:val="00360E3F"/>
    <w:rsid w:val="00360E8B"/>
    <w:rsid w:val="00360FA1"/>
    <w:rsid w:val="00380CB5"/>
    <w:rsid w:val="00381B92"/>
    <w:rsid w:val="00383E8D"/>
    <w:rsid w:val="00386BB9"/>
    <w:rsid w:val="00386E13"/>
    <w:rsid w:val="003876BF"/>
    <w:rsid w:val="00387BB8"/>
    <w:rsid w:val="00392D87"/>
    <w:rsid w:val="00393F85"/>
    <w:rsid w:val="00395002"/>
    <w:rsid w:val="00395143"/>
    <w:rsid w:val="003A2C6D"/>
    <w:rsid w:val="003A2DB8"/>
    <w:rsid w:val="003A341D"/>
    <w:rsid w:val="003A65B1"/>
    <w:rsid w:val="003B0E59"/>
    <w:rsid w:val="003B1F82"/>
    <w:rsid w:val="003B4BCC"/>
    <w:rsid w:val="003B5216"/>
    <w:rsid w:val="003B66D2"/>
    <w:rsid w:val="003C178C"/>
    <w:rsid w:val="003C27CF"/>
    <w:rsid w:val="003C4B0D"/>
    <w:rsid w:val="003C59CC"/>
    <w:rsid w:val="003D0CB7"/>
    <w:rsid w:val="003D157C"/>
    <w:rsid w:val="003D577F"/>
    <w:rsid w:val="003E18B4"/>
    <w:rsid w:val="003E1DEC"/>
    <w:rsid w:val="003E2D55"/>
    <w:rsid w:val="003E3B31"/>
    <w:rsid w:val="003E4B65"/>
    <w:rsid w:val="003E4CE1"/>
    <w:rsid w:val="003E5197"/>
    <w:rsid w:val="003E63D7"/>
    <w:rsid w:val="003F02E0"/>
    <w:rsid w:val="003F17D0"/>
    <w:rsid w:val="003F1BA0"/>
    <w:rsid w:val="003F383A"/>
    <w:rsid w:val="003F38D1"/>
    <w:rsid w:val="003F3DFF"/>
    <w:rsid w:val="003F401B"/>
    <w:rsid w:val="004001D9"/>
    <w:rsid w:val="004008CC"/>
    <w:rsid w:val="004012DF"/>
    <w:rsid w:val="00401945"/>
    <w:rsid w:val="0040220D"/>
    <w:rsid w:val="00404D4C"/>
    <w:rsid w:val="0040507B"/>
    <w:rsid w:val="004063CB"/>
    <w:rsid w:val="004107A4"/>
    <w:rsid w:val="00412D6A"/>
    <w:rsid w:val="00412F9B"/>
    <w:rsid w:val="004140DC"/>
    <w:rsid w:val="00414C4C"/>
    <w:rsid w:val="0041579A"/>
    <w:rsid w:val="00416045"/>
    <w:rsid w:val="00416FD0"/>
    <w:rsid w:val="00425810"/>
    <w:rsid w:val="00425A8A"/>
    <w:rsid w:val="00425B4F"/>
    <w:rsid w:val="00430FDD"/>
    <w:rsid w:val="00432253"/>
    <w:rsid w:val="00440710"/>
    <w:rsid w:val="004456FA"/>
    <w:rsid w:val="00454091"/>
    <w:rsid w:val="00455800"/>
    <w:rsid w:val="00460A8C"/>
    <w:rsid w:val="00461436"/>
    <w:rsid w:val="00462BE0"/>
    <w:rsid w:val="004632A9"/>
    <w:rsid w:val="00464847"/>
    <w:rsid w:val="00470253"/>
    <w:rsid w:val="00473B4A"/>
    <w:rsid w:val="00474E57"/>
    <w:rsid w:val="00475CC6"/>
    <w:rsid w:val="00476387"/>
    <w:rsid w:val="004804FC"/>
    <w:rsid w:val="00480F38"/>
    <w:rsid w:val="004833D0"/>
    <w:rsid w:val="00483B1C"/>
    <w:rsid w:val="00485D08"/>
    <w:rsid w:val="00486064"/>
    <w:rsid w:val="00486E06"/>
    <w:rsid w:val="00487DD4"/>
    <w:rsid w:val="004949B4"/>
    <w:rsid w:val="00495DAA"/>
    <w:rsid w:val="00496FE6"/>
    <w:rsid w:val="00497986"/>
    <w:rsid w:val="004A1DBA"/>
    <w:rsid w:val="004A4894"/>
    <w:rsid w:val="004A643F"/>
    <w:rsid w:val="004B17DF"/>
    <w:rsid w:val="004B540D"/>
    <w:rsid w:val="004B63C2"/>
    <w:rsid w:val="004B6742"/>
    <w:rsid w:val="004B676F"/>
    <w:rsid w:val="004B69C9"/>
    <w:rsid w:val="004C0838"/>
    <w:rsid w:val="004C19F0"/>
    <w:rsid w:val="004C273E"/>
    <w:rsid w:val="004D19C0"/>
    <w:rsid w:val="004D283F"/>
    <w:rsid w:val="004D4D60"/>
    <w:rsid w:val="004D4DAE"/>
    <w:rsid w:val="004D5522"/>
    <w:rsid w:val="004D726F"/>
    <w:rsid w:val="004E7DB5"/>
    <w:rsid w:val="004F0455"/>
    <w:rsid w:val="004F1C1F"/>
    <w:rsid w:val="004F320B"/>
    <w:rsid w:val="004F5D07"/>
    <w:rsid w:val="0050044E"/>
    <w:rsid w:val="00506B7D"/>
    <w:rsid w:val="00507E8C"/>
    <w:rsid w:val="00512099"/>
    <w:rsid w:val="00516392"/>
    <w:rsid w:val="00516666"/>
    <w:rsid w:val="00521149"/>
    <w:rsid w:val="0052215A"/>
    <w:rsid w:val="00525795"/>
    <w:rsid w:val="005274C9"/>
    <w:rsid w:val="0053307C"/>
    <w:rsid w:val="00533A59"/>
    <w:rsid w:val="00535C09"/>
    <w:rsid w:val="00537A6B"/>
    <w:rsid w:val="00537F78"/>
    <w:rsid w:val="00540E14"/>
    <w:rsid w:val="00542C47"/>
    <w:rsid w:val="00542D31"/>
    <w:rsid w:val="00544B64"/>
    <w:rsid w:val="00546C83"/>
    <w:rsid w:val="00551378"/>
    <w:rsid w:val="00552F72"/>
    <w:rsid w:val="00554F9B"/>
    <w:rsid w:val="005558D5"/>
    <w:rsid w:val="00556FE4"/>
    <w:rsid w:val="005610C9"/>
    <w:rsid w:val="00561F6A"/>
    <w:rsid w:val="00563926"/>
    <w:rsid w:val="0056563D"/>
    <w:rsid w:val="00566BC6"/>
    <w:rsid w:val="005731E6"/>
    <w:rsid w:val="0057379F"/>
    <w:rsid w:val="0058023C"/>
    <w:rsid w:val="00582094"/>
    <w:rsid w:val="0058252A"/>
    <w:rsid w:val="00582646"/>
    <w:rsid w:val="005826EE"/>
    <w:rsid w:val="005834B0"/>
    <w:rsid w:val="00584BF3"/>
    <w:rsid w:val="00586A9F"/>
    <w:rsid w:val="00587B1F"/>
    <w:rsid w:val="00592452"/>
    <w:rsid w:val="00592464"/>
    <w:rsid w:val="005924C6"/>
    <w:rsid w:val="00594A86"/>
    <w:rsid w:val="00595AE7"/>
    <w:rsid w:val="005A04BC"/>
    <w:rsid w:val="005A0E8C"/>
    <w:rsid w:val="005A14C7"/>
    <w:rsid w:val="005A1BB0"/>
    <w:rsid w:val="005A5A3C"/>
    <w:rsid w:val="005B6767"/>
    <w:rsid w:val="005B794C"/>
    <w:rsid w:val="005C05DF"/>
    <w:rsid w:val="005C1A8D"/>
    <w:rsid w:val="005C42D0"/>
    <w:rsid w:val="005C57B1"/>
    <w:rsid w:val="005C735D"/>
    <w:rsid w:val="005C79BC"/>
    <w:rsid w:val="005D3269"/>
    <w:rsid w:val="005D370C"/>
    <w:rsid w:val="005D4A52"/>
    <w:rsid w:val="005D5187"/>
    <w:rsid w:val="005D6641"/>
    <w:rsid w:val="005D7F67"/>
    <w:rsid w:val="005E1C7D"/>
    <w:rsid w:val="005E3A07"/>
    <w:rsid w:val="005E7764"/>
    <w:rsid w:val="005F142B"/>
    <w:rsid w:val="005F363A"/>
    <w:rsid w:val="005F61A1"/>
    <w:rsid w:val="005F7A37"/>
    <w:rsid w:val="005F7DEF"/>
    <w:rsid w:val="00601EBC"/>
    <w:rsid w:val="00605F87"/>
    <w:rsid w:val="00606456"/>
    <w:rsid w:val="00607DD4"/>
    <w:rsid w:val="00610F68"/>
    <w:rsid w:val="00611FFA"/>
    <w:rsid w:val="00612220"/>
    <w:rsid w:val="00612A55"/>
    <w:rsid w:val="0061370C"/>
    <w:rsid w:val="006137A7"/>
    <w:rsid w:val="0061410D"/>
    <w:rsid w:val="00615510"/>
    <w:rsid w:val="006171B9"/>
    <w:rsid w:val="0062028E"/>
    <w:rsid w:val="00620C40"/>
    <w:rsid w:val="00625AF1"/>
    <w:rsid w:val="00626F94"/>
    <w:rsid w:val="00627BF4"/>
    <w:rsid w:val="00631064"/>
    <w:rsid w:val="006315D5"/>
    <w:rsid w:val="00631E4B"/>
    <w:rsid w:val="00632428"/>
    <w:rsid w:val="006332C4"/>
    <w:rsid w:val="00634AC5"/>
    <w:rsid w:val="00640845"/>
    <w:rsid w:val="006443E4"/>
    <w:rsid w:val="00644D81"/>
    <w:rsid w:val="00645AC4"/>
    <w:rsid w:val="006544A7"/>
    <w:rsid w:val="00654D4D"/>
    <w:rsid w:val="00656D5B"/>
    <w:rsid w:val="0065787F"/>
    <w:rsid w:val="006621F5"/>
    <w:rsid w:val="006643B1"/>
    <w:rsid w:val="00664B46"/>
    <w:rsid w:val="00666150"/>
    <w:rsid w:val="00670186"/>
    <w:rsid w:val="0067060B"/>
    <w:rsid w:val="00671BB4"/>
    <w:rsid w:val="006725A8"/>
    <w:rsid w:val="006757A7"/>
    <w:rsid w:val="00677F0A"/>
    <w:rsid w:val="006818EA"/>
    <w:rsid w:val="00682C96"/>
    <w:rsid w:val="006864E0"/>
    <w:rsid w:val="00690272"/>
    <w:rsid w:val="00690D55"/>
    <w:rsid w:val="0069153D"/>
    <w:rsid w:val="0069453F"/>
    <w:rsid w:val="00694C5A"/>
    <w:rsid w:val="006A0100"/>
    <w:rsid w:val="006A0EBA"/>
    <w:rsid w:val="006A1174"/>
    <w:rsid w:val="006A165D"/>
    <w:rsid w:val="006A1F1A"/>
    <w:rsid w:val="006A3CBA"/>
    <w:rsid w:val="006A3FF7"/>
    <w:rsid w:val="006A528F"/>
    <w:rsid w:val="006A68D6"/>
    <w:rsid w:val="006A7B7B"/>
    <w:rsid w:val="006B003D"/>
    <w:rsid w:val="006B1311"/>
    <w:rsid w:val="006B2630"/>
    <w:rsid w:val="006B2C4A"/>
    <w:rsid w:val="006B4A69"/>
    <w:rsid w:val="006B523A"/>
    <w:rsid w:val="006B540E"/>
    <w:rsid w:val="006C0BE6"/>
    <w:rsid w:val="006C0C64"/>
    <w:rsid w:val="006C3346"/>
    <w:rsid w:val="006C6DCF"/>
    <w:rsid w:val="006D2DEC"/>
    <w:rsid w:val="006D336E"/>
    <w:rsid w:val="006D6656"/>
    <w:rsid w:val="006D7BD5"/>
    <w:rsid w:val="006D7FDC"/>
    <w:rsid w:val="006E00DD"/>
    <w:rsid w:val="006E1975"/>
    <w:rsid w:val="006E2495"/>
    <w:rsid w:val="006E3E4D"/>
    <w:rsid w:val="006E5D8E"/>
    <w:rsid w:val="006E731A"/>
    <w:rsid w:val="006F0104"/>
    <w:rsid w:val="006F2E9A"/>
    <w:rsid w:val="006F67CC"/>
    <w:rsid w:val="00701FC9"/>
    <w:rsid w:val="00707795"/>
    <w:rsid w:val="00707FEB"/>
    <w:rsid w:val="00711651"/>
    <w:rsid w:val="00712487"/>
    <w:rsid w:val="007142FE"/>
    <w:rsid w:val="00714702"/>
    <w:rsid w:val="0071602B"/>
    <w:rsid w:val="00716971"/>
    <w:rsid w:val="00717B7F"/>
    <w:rsid w:val="00717F1E"/>
    <w:rsid w:val="0072005B"/>
    <w:rsid w:val="00726572"/>
    <w:rsid w:val="00731D55"/>
    <w:rsid w:val="0073363E"/>
    <w:rsid w:val="0073417F"/>
    <w:rsid w:val="0073555A"/>
    <w:rsid w:val="0073618B"/>
    <w:rsid w:val="00737A16"/>
    <w:rsid w:val="0074079A"/>
    <w:rsid w:val="00742F6B"/>
    <w:rsid w:val="00746B47"/>
    <w:rsid w:val="007471F2"/>
    <w:rsid w:val="0074761D"/>
    <w:rsid w:val="00747AF4"/>
    <w:rsid w:val="00751760"/>
    <w:rsid w:val="00754BF0"/>
    <w:rsid w:val="00756E44"/>
    <w:rsid w:val="00757ABC"/>
    <w:rsid w:val="00757C8F"/>
    <w:rsid w:val="007617DF"/>
    <w:rsid w:val="0076377C"/>
    <w:rsid w:val="00764D04"/>
    <w:rsid w:val="00764D89"/>
    <w:rsid w:val="00765B1A"/>
    <w:rsid w:val="00767637"/>
    <w:rsid w:val="0077135B"/>
    <w:rsid w:val="007743E4"/>
    <w:rsid w:val="00774C51"/>
    <w:rsid w:val="00775613"/>
    <w:rsid w:val="007759CB"/>
    <w:rsid w:val="0078026D"/>
    <w:rsid w:val="007819C8"/>
    <w:rsid w:val="007837ED"/>
    <w:rsid w:val="00783AFF"/>
    <w:rsid w:val="007849B0"/>
    <w:rsid w:val="0078540F"/>
    <w:rsid w:val="00787881"/>
    <w:rsid w:val="00787F22"/>
    <w:rsid w:val="0079197B"/>
    <w:rsid w:val="00792748"/>
    <w:rsid w:val="00792B20"/>
    <w:rsid w:val="007A07A0"/>
    <w:rsid w:val="007A1204"/>
    <w:rsid w:val="007A3045"/>
    <w:rsid w:val="007A325B"/>
    <w:rsid w:val="007A76DD"/>
    <w:rsid w:val="007B1BBA"/>
    <w:rsid w:val="007B33D3"/>
    <w:rsid w:val="007B454B"/>
    <w:rsid w:val="007B48C8"/>
    <w:rsid w:val="007B58B3"/>
    <w:rsid w:val="007C424B"/>
    <w:rsid w:val="007C4C68"/>
    <w:rsid w:val="007C5D2C"/>
    <w:rsid w:val="007C68C0"/>
    <w:rsid w:val="007C774D"/>
    <w:rsid w:val="007D0920"/>
    <w:rsid w:val="007D2C85"/>
    <w:rsid w:val="007D37F0"/>
    <w:rsid w:val="007D5EF6"/>
    <w:rsid w:val="007D78D3"/>
    <w:rsid w:val="007D78ED"/>
    <w:rsid w:val="007E4BA3"/>
    <w:rsid w:val="007E70AF"/>
    <w:rsid w:val="007E72E3"/>
    <w:rsid w:val="007F38BD"/>
    <w:rsid w:val="007F5D83"/>
    <w:rsid w:val="007F7A0F"/>
    <w:rsid w:val="00800BA0"/>
    <w:rsid w:val="00801BEA"/>
    <w:rsid w:val="0080465C"/>
    <w:rsid w:val="00805D62"/>
    <w:rsid w:val="00807EEA"/>
    <w:rsid w:val="0081174A"/>
    <w:rsid w:val="0081290B"/>
    <w:rsid w:val="00814115"/>
    <w:rsid w:val="00814295"/>
    <w:rsid w:val="00814A35"/>
    <w:rsid w:val="00816D37"/>
    <w:rsid w:val="00817C44"/>
    <w:rsid w:val="00820BBD"/>
    <w:rsid w:val="00820DC3"/>
    <w:rsid w:val="008254F6"/>
    <w:rsid w:val="00830826"/>
    <w:rsid w:val="00830BA3"/>
    <w:rsid w:val="00831F74"/>
    <w:rsid w:val="00832E76"/>
    <w:rsid w:val="0083467F"/>
    <w:rsid w:val="0083548E"/>
    <w:rsid w:val="008354FE"/>
    <w:rsid w:val="00835AC0"/>
    <w:rsid w:val="00835B66"/>
    <w:rsid w:val="008406A3"/>
    <w:rsid w:val="00841873"/>
    <w:rsid w:val="00845A25"/>
    <w:rsid w:val="00845ADE"/>
    <w:rsid w:val="00850414"/>
    <w:rsid w:val="00852AB3"/>
    <w:rsid w:val="00853B53"/>
    <w:rsid w:val="00856CAA"/>
    <w:rsid w:val="00860CA7"/>
    <w:rsid w:val="00863135"/>
    <w:rsid w:val="00866816"/>
    <w:rsid w:val="00867573"/>
    <w:rsid w:val="00875617"/>
    <w:rsid w:val="008765C0"/>
    <w:rsid w:val="00880FFE"/>
    <w:rsid w:val="00883B61"/>
    <w:rsid w:val="008862F8"/>
    <w:rsid w:val="008909B4"/>
    <w:rsid w:val="0089688F"/>
    <w:rsid w:val="008971BF"/>
    <w:rsid w:val="008A1297"/>
    <w:rsid w:val="008A45AD"/>
    <w:rsid w:val="008A46AF"/>
    <w:rsid w:val="008A574C"/>
    <w:rsid w:val="008A6CB6"/>
    <w:rsid w:val="008B1604"/>
    <w:rsid w:val="008B2AB6"/>
    <w:rsid w:val="008B3744"/>
    <w:rsid w:val="008B39B3"/>
    <w:rsid w:val="008B3EB0"/>
    <w:rsid w:val="008B3F27"/>
    <w:rsid w:val="008B6860"/>
    <w:rsid w:val="008B6AFD"/>
    <w:rsid w:val="008C3646"/>
    <w:rsid w:val="008C3673"/>
    <w:rsid w:val="008C5599"/>
    <w:rsid w:val="008C5E7D"/>
    <w:rsid w:val="008C73B1"/>
    <w:rsid w:val="008C7DEB"/>
    <w:rsid w:val="008D07EB"/>
    <w:rsid w:val="008D150A"/>
    <w:rsid w:val="008D2759"/>
    <w:rsid w:val="008D700C"/>
    <w:rsid w:val="008E2145"/>
    <w:rsid w:val="008E3E3C"/>
    <w:rsid w:val="008E68D1"/>
    <w:rsid w:val="008E706B"/>
    <w:rsid w:val="008E7AEC"/>
    <w:rsid w:val="008F2542"/>
    <w:rsid w:val="008F7078"/>
    <w:rsid w:val="009068C3"/>
    <w:rsid w:val="00913A84"/>
    <w:rsid w:val="0092064A"/>
    <w:rsid w:val="009219F9"/>
    <w:rsid w:val="00923132"/>
    <w:rsid w:val="00923280"/>
    <w:rsid w:val="0092546D"/>
    <w:rsid w:val="00927591"/>
    <w:rsid w:val="00933CA1"/>
    <w:rsid w:val="00934365"/>
    <w:rsid w:val="009345DB"/>
    <w:rsid w:val="00937CDC"/>
    <w:rsid w:val="00940905"/>
    <w:rsid w:val="00943B91"/>
    <w:rsid w:val="00946AE6"/>
    <w:rsid w:val="00955955"/>
    <w:rsid w:val="00956991"/>
    <w:rsid w:val="009603D2"/>
    <w:rsid w:val="00960531"/>
    <w:rsid w:val="00962897"/>
    <w:rsid w:val="00964C1C"/>
    <w:rsid w:val="00965220"/>
    <w:rsid w:val="00966079"/>
    <w:rsid w:val="00966CD4"/>
    <w:rsid w:val="009679A1"/>
    <w:rsid w:val="00970568"/>
    <w:rsid w:val="009710DB"/>
    <w:rsid w:val="0097491B"/>
    <w:rsid w:val="00975200"/>
    <w:rsid w:val="00975CD7"/>
    <w:rsid w:val="009826F1"/>
    <w:rsid w:val="00982F0F"/>
    <w:rsid w:val="009868CA"/>
    <w:rsid w:val="009872BB"/>
    <w:rsid w:val="009920F6"/>
    <w:rsid w:val="009927C8"/>
    <w:rsid w:val="00993D10"/>
    <w:rsid w:val="00994BE8"/>
    <w:rsid w:val="009954A2"/>
    <w:rsid w:val="009968F9"/>
    <w:rsid w:val="00997995"/>
    <w:rsid w:val="009A2D8E"/>
    <w:rsid w:val="009A42C3"/>
    <w:rsid w:val="009A5650"/>
    <w:rsid w:val="009A626A"/>
    <w:rsid w:val="009B0901"/>
    <w:rsid w:val="009B26E9"/>
    <w:rsid w:val="009B6664"/>
    <w:rsid w:val="009B7734"/>
    <w:rsid w:val="009B7E69"/>
    <w:rsid w:val="009C0CFD"/>
    <w:rsid w:val="009D0E9F"/>
    <w:rsid w:val="009D2458"/>
    <w:rsid w:val="009D2B3E"/>
    <w:rsid w:val="009D36B0"/>
    <w:rsid w:val="009D6365"/>
    <w:rsid w:val="009D6D1E"/>
    <w:rsid w:val="009D6E30"/>
    <w:rsid w:val="009E1CA7"/>
    <w:rsid w:val="009E62C9"/>
    <w:rsid w:val="009E66CD"/>
    <w:rsid w:val="009E7E1C"/>
    <w:rsid w:val="009F12AB"/>
    <w:rsid w:val="009F2582"/>
    <w:rsid w:val="009F3823"/>
    <w:rsid w:val="009F4B8D"/>
    <w:rsid w:val="009F4E41"/>
    <w:rsid w:val="009F6163"/>
    <w:rsid w:val="00A02C7C"/>
    <w:rsid w:val="00A03A85"/>
    <w:rsid w:val="00A04013"/>
    <w:rsid w:val="00A05092"/>
    <w:rsid w:val="00A072A6"/>
    <w:rsid w:val="00A11F04"/>
    <w:rsid w:val="00A1231B"/>
    <w:rsid w:val="00A129B6"/>
    <w:rsid w:val="00A13C64"/>
    <w:rsid w:val="00A33675"/>
    <w:rsid w:val="00A341FA"/>
    <w:rsid w:val="00A425E7"/>
    <w:rsid w:val="00A4269C"/>
    <w:rsid w:val="00A4296A"/>
    <w:rsid w:val="00A42BBB"/>
    <w:rsid w:val="00A42D59"/>
    <w:rsid w:val="00A46105"/>
    <w:rsid w:val="00A525A1"/>
    <w:rsid w:val="00A53125"/>
    <w:rsid w:val="00A549E2"/>
    <w:rsid w:val="00A559D4"/>
    <w:rsid w:val="00A652BA"/>
    <w:rsid w:val="00A6652E"/>
    <w:rsid w:val="00A70D5F"/>
    <w:rsid w:val="00A73F4E"/>
    <w:rsid w:val="00A74A39"/>
    <w:rsid w:val="00A77972"/>
    <w:rsid w:val="00A831A6"/>
    <w:rsid w:val="00A86565"/>
    <w:rsid w:val="00A92D86"/>
    <w:rsid w:val="00A93CC2"/>
    <w:rsid w:val="00A94951"/>
    <w:rsid w:val="00A95CC1"/>
    <w:rsid w:val="00A97DDB"/>
    <w:rsid w:val="00AA0004"/>
    <w:rsid w:val="00AA09B2"/>
    <w:rsid w:val="00AA2567"/>
    <w:rsid w:val="00AA272A"/>
    <w:rsid w:val="00AA41E0"/>
    <w:rsid w:val="00AB0EEF"/>
    <w:rsid w:val="00AB31D1"/>
    <w:rsid w:val="00AB6DD1"/>
    <w:rsid w:val="00AC3130"/>
    <w:rsid w:val="00AC5E95"/>
    <w:rsid w:val="00AC6F47"/>
    <w:rsid w:val="00AD22C3"/>
    <w:rsid w:val="00AD23D2"/>
    <w:rsid w:val="00AD4C47"/>
    <w:rsid w:val="00AD5B75"/>
    <w:rsid w:val="00AD6AED"/>
    <w:rsid w:val="00AD7C58"/>
    <w:rsid w:val="00AE1C52"/>
    <w:rsid w:val="00AE4993"/>
    <w:rsid w:val="00AE4B32"/>
    <w:rsid w:val="00AE69DA"/>
    <w:rsid w:val="00AE6D21"/>
    <w:rsid w:val="00AE7C29"/>
    <w:rsid w:val="00AF09FA"/>
    <w:rsid w:val="00AF4753"/>
    <w:rsid w:val="00AF5A83"/>
    <w:rsid w:val="00AF7103"/>
    <w:rsid w:val="00B00537"/>
    <w:rsid w:val="00B01E15"/>
    <w:rsid w:val="00B01FAB"/>
    <w:rsid w:val="00B04643"/>
    <w:rsid w:val="00B05906"/>
    <w:rsid w:val="00B064B0"/>
    <w:rsid w:val="00B157CB"/>
    <w:rsid w:val="00B222A9"/>
    <w:rsid w:val="00B24123"/>
    <w:rsid w:val="00B25B09"/>
    <w:rsid w:val="00B30081"/>
    <w:rsid w:val="00B33294"/>
    <w:rsid w:val="00B3501F"/>
    <w:rsid w:val="00B36323"/>
    <w:rsid w:val="00B42410"/>
    <w:rsid w:val="00B424E7"/>
    <w:rsid w:val="00B43C73"/>
    <w:rsid w:val="00B445DE"/>
    <w:rsid w:val="00B45309"/>
    <w:rsid w:val="00B47729"/>
    <w:rsid w:val="00B50A37"/>
    <w:rsid w:val="00B5113C"/>
    <w:rsid w:val="00B51421"/>
    <w:rsid w:val="00B515B2"/>
    <w:rsid w:val="00B53452"/>
    <w:rsid w:val="00B53BA3"/>
    <w:rsid w:val="00B55B68"/>
    <w:rsid w:val="00B61C71"/>
    <w:rsid w:val="00B63236"/>
    <w:rsid w:val="00B6389A"/>
    <w:rsid w:val="00B666F4"/>
    <w:rsid w:val="00B67DD7"/>
    <w:rsid w:val="00B7311D"/>
    <w:rsid w:val="00B742D9"/>
    <w:rsid w:val="00B742E4"/>
    <w:rsid w:val="00B74FA6"/>
    <w:rsid w:val="00B77BB1"/>
    <w:rsid w:val="00B8025A"/>
    <w:rsid w:val="00B80649"/>
    <w:rsid w:val="00B90529"/>
    <w:rsid w:val="00B9098D"/>
    <w:rsid w:val="00B9234A"/>
    <w:rsid w:val="00B94046"/>
    <w:rsid w:val="00B9450D"/>
    <w:rsid w:val="00B94FA5"/>
    <w:rsid w:val="00B950DD"/>
    <w:rsid w:val="00B96BB1"/>
    <w:rsid w:val="00B96FD5"/>
    <w:rsid w:val="00B9723A"/>
    <w:rsid w:val="00BA0047"/>
    <w:rsid w:val="00BA1EED"/>
    <w:rsid w:val="00BA3EBB"/>
    <w:rsid w:val="00BA61E3"/>
    <w:rsid w:val="00BA6D73"/>
    <w:rsid w:val="00BA70BE"/>
    <w:rsid w:val="00BA746A"/>
    <w:rsid w:val="00BA7F2D"/>
    <w:rsid w:val="00BB2D5E"/>
    <w:rsid w:val="00BB2DF9"/>
    <w:rsid w:val="00BB4403"/>
    <w:rsid w:val="00BB4DA6"/>
    <w:rsid w:val="00BB5CD6"/>
    <w:rsid w:val="00BB62E6"/>
    <w:rsid w:val="00BB7EFE"/>
    <w:rsid w:val="00BC3346"/>
    <w:rsid w:val="00BC5BF5"/>
    <w:rsid w:val="00BD21F8"/>
    <w:rsid w:val="00BD4C36"/>
    <w:rsid w:val="00BD62AD"/>
    <w:rsid w:val="00BE277A"/>
    <w:rsid w:val="00BE3368"/>
    <w:rsid w:val="00BE4A9D"/>
    <w:rsid w:val="00BE7809"/>
    <w:rsid w:val="00BF1B91"/>
    <w:rsid w:val="00C002E7"/>
    <w:rsid w:val="00C01D77"/>
    <w:rsid w:val="00C03F2B"/>
    <w:rsid w:val="00C04502"/>
    <w:rsid w:val="00C061A8"/>
    <w:rsid w:val="00C06C46"/>
    <w:rsid w:val="00C07C2A"/>
    <w:rsid w:val="00C101BC"/>
    <w:rsid w:val="00C1170C"/>
    <w:rsid w:val="00C139B9"/>
    <w:rsid w:val="00C154E7"/>
    <w:rsid w:val="00C16957"/>
    <w:rsid w:val="00C17A87"/>
    <w:rsid w:val="00C22F65"/>
    <w:rsid w:val="00C24D09"/>
    <w:rsid w:val="00C27882"/>
    <w:rsid w:val="00C315F1"/>
    <w:rsid w:val="00C31E67"/>
    <w:rsid w:val="00C3217C"/>
    <w:rsid w:val="00C3295A"/>
    <w:rsid w:val="00C33ABD"/>
    <w:rsid w:val="00C34BD6"/>
    <w:rsid w:val="00C34FD1"/>
    <w:rsid w:val="00C36436"/>
    <w:rsid w:val="00C37B28"/>
    <w:rsid w:val="00C437FB"/>
    <w:rsid w:val="00C46F15"/>
    <w:rsid w:val="00C46FCF"/>
    <w:rsid w:val="00C52C4C"/>
    <w:rsid w:val="00C5334A"/>
    <w:rsid w:val="00C53EBA"/>
    <w:rsid w:val="00C62D2C"/>
    <w:rsid w:val="00C631D6"/>
    <w:rsid w:val="00C6334D"/>
    <w:rsid w:val="00C64989"/>
    <w:rsid w:val="00C661EF"/>
    <w:rsid w:val="00C70651"/>
    <w:rsid w:val="00C731DE"/>
    <w:rsid w:val="00C74135"/>
    <w:rsid w:val="00C767B2"/>
    <w:rsid w:val="00C94643"/>
    <w:rsid w:val="00C953A1"/>
    <w:rsid w:val="00C96C16"/>
    <w:rsid w:val="00C97E41"/>
    <w:rsid w:val="00CA50D7"/>
    <w:rsid w:val="00CA5A60"/>
    <w:rsid w:val="00CA5D88"/>
    <w:rsid w:val="00CA7A1E"/>
    <w:rsid w:val="00CB28AF"/>
    <w:rsid w:val="00CB4AE7"/>
    <w:rsid w:val="00CB53F4"/>
    <w:rsid w:val="00CB7992"/>
    <w:rsid w:val="00CC41CC"/>
    <w:rsid w:val="00CC6A08"/>
    <w:rsid w:val="00CC78C5"/>
    <w:rsid w:val="00CD15B4"/>
    <w:rsid w:val="00CD30D9"/>
    <w:rsid w:val="00CD4BB1"/>
    <w:rsid w:val="00CE20E2"/>
    <w:rsid w:val="00CE2D9E"/>
    <w:rsid w:val="00CE4B5D"/>
    <w:rsid w:val="00CE7B28"/>
    <w:rsid w:val="00CF11DA"/>
    <w:rsid w:val="00CF3A6B"/>
    <w:rsid w:val="00CF3CD5"/>
    <w:rsid w:val="00CF5E75"/>
    <w:rsid w:val="00D00703"/>
    <w:rsid w:val="00D01E12"/>
    <w:rsid w:val="00D023BA"/>
    <w:rsid w:val="00D0378E"/>
    <w:rsid w:val="00D0394D"/>
    <w:rsid w:val="00D03DFC"/>
    <w:rsid w:val="00D04140"/>
    <w:rsid w:val="00D112EC"/>
    <w:rsid w:val="00D11CE1"/>
    <w:rsid w:val="00D1226D"/>
    <w:rsid w:val="00D12A04"/>
    <w:rsid w:val="00D1312B"/>
    <w:rsid w:val="00D17402"/>
    <w:rsid w:val="00D20C1A"/>
    <w:rsid w:val="00D213D0"/>
    <w:rsid w:val="00D21646"/>
    <w:rsid w:val="00D244AA"/>
    <w:rsid w:val="00D267AD"/>
    <w:rsid w:val="00D30182"/>
    <w:rsid w:val="00D32806"/>
    <w:rsid w:val="00D32A8D"/>
    <w:rsid w:val="00D33CD7"/>
    <w:rsid w:val="00D34250"/>
    <w:rsid w:val="00D36AEB"/>
    <w:rsid w:val="00D40A6F"/>
    <w:rsid w:val="00D4233F"/>
    <w:rsid w:val="00D42A6B"/>
    <w:rsid w:val="00D42DCC"/>
    <w:rsid w:val="00D44D89"/>
    <w:rsid w:val="00D45308"/>
    <w:rsid w:val="00D4680B"/>
    <w:rsid w:val="00D476BB"/>
    <w:rsid w:val="00D50B28"/>
    <w:rsid w:val="00D5468D"/>
    <w:rsid w:val="00D54DED"/>
    <w:rsid w:val="00D54DFE"/>
    <w:rsid w:val="00D55A22"/>
    <w:rsid w:val="00D60EB9"/>
    <w:rsid w:val="00D61864"/>
    <w:rsid w:val="00D64B80"/>
    <w:rsid w:val="00D671A0"/>
    <w:rsid w:val="00D72838"/>
    <w:rsid w:val="00D72986"/>
    <w:rsid w:val="00D73407"/>
    <w:rsid w:val="00D74A21"/>
    <w:rsid w:val="00D770F1"/>
    <w:rsid w:val="00D77D24"/>
    <w:rsid w:val="00D80889"/>
    <w:rsid w:val="00D8151B"/>
    <w:rsid w:val="00D8194D"/>
    <w:rsid w:val="00D84548"/>
    <w:rsid w:val="00D8525D"/>
    <w:rsid w:val="00D865A8"/>
    <w:rsid w:val="00D91138"/>
    <w:rsid w:val="00D91846"/>
    <w:rsid w:val="00D954DC"/>
    <w:rsid w:val="00D956C6"/>
    <w:rsid w:val="00D95ABF"/>
    <w:rsid w:val="00D9784A"/>
    <w:rsid w:val="00DA2178"/>
    <w:rsid w:val="00DA6076"/>
    <w:rsid w:val="00DB0933"/>
    <w:rsid w:val="00DB1427"/>
    <w:rsid w:val="00DB3AE0"/>
    <w:rsid w:val="00DB3C4F"/>
    <w:rsid w:val="00DC069C"/>
    <w:rsid w:val="00DC09FC"/>
    <w:rsid w:val="00DC2A14"/>
    <w:rsid w:val="00DC5775"/>
    <w:rsid w:val="00DC7829"/>
    <w:rsid w:val="00DD350F"/>
    <w:rsid w:val="00DD374E"/>
    <w:rsid w:val="00DD5AA5"/>
    <w:rsid w:val="00DE7456"/>
    <w:rsid w:val="00DF4F5F"/>
    <w:rsid w:val="00DF7198"/>
    <w:rsid w:val="00E026FB"/>
    <w:rsid w:val="00E057DD"/>
    <w:rsid w:val="00E062BB"/>
    <w:rsid w:val="00E06769"/>
    <w:rsid w:val="00E06D49"/>
    <w:rsid w:val="00E11BEE"/>
    <w:rsid w:val="00E1431A"/>
    <w:rsid w:val="00E14C77"/>
    <w:rsid w:val="00E203A8"/>
    <w:rsid w:val="00E20B21"/>
    <w:rsid w:val="00E24BD9"/>
    <w:rsid w:val="00E2579C"/>
    <w:rsid w:val="00E27D72"/>
    <w:rsid w:val="00E30806"/>
    <w:rsid w:val="00E30EF4"/>
    <w:rsid w:val="00E3206E"/>
    <w:rsid w:val="00E37435"/>
    <w:rsid w:val="00E420FF"/>
    <w:rsid w:val="00E43E44"/>
    <w:rsid w:val="00E45456"/>
    <w:rsid w:val="00E4647E"/>
    <w:rsid w:val="00E46CB6"/>
    <w:rsid w:val="00E51138"/>
    <w:rsid w:val="00E52D1F"/>
    <w:rsid w:val="00E549CF"/>
    <w:rsid w:val="00E54D3E"/>
    <w:rsid w:val="00E55363"/>
    <w:rsid w:val="00E711AC"/>
    <w:rsid w:val="00E71496"/>
    <w:rsid w:val="00E75CB6"/>
    <w:rsid w:val="00E80E2B"/>
    <w:rsid w:val="00E8248D"/>
    <w:rsid w:val="00E83937"/>
    <w:rsid w:val="00E86463"/>
    <w:rsid w:val="00E87A43"/>
    <w:rsid w:val="00E9071A"/>
    <w:rsid w:val="00E907E3"/>
    <w:rsid w:val="00E91973"/>
    <w:rsid w:val="00E956D6"/>
    <w:rsid w:val="00E961E5"/>
    <w:rsid w:val="00E97B07"/>
    <w:rsid w:val="00EA16C8"/>
    <w:rsid w:val="00EA4EF1"/>
    <w:rsid w:val="00EB08C9"/>
    <w:rsid w:val="00EB0D68"/>
    <w:rsid w:val="00EB0E0B"/>
    <w:rsid w:val="00EB1C93"/>
    <w:rsid w:val="00EB2F31"/>
    <w:rsid w:val="00EB442E"/>
    <w:rsid w:val="00EB5C2D"/>
    <w:rsid w:val="00EB5D35"/>
    <w:rsid w:val="00EB6529"/>
    <w:rsid w:val="00EC0BD5"/>
    <w:rsid w:val="00EC129D"/>
    <w:rsid w:val="00EC1C4B"/>
    <w:rsid w:val="00EC561A"/>
    <w:rsid w:val="00EC7D09"/>
    <w:rsid w:val="00EC7FD5"/>
    <w:rsid w:val="00ED0765"/>
    <w:rsid w:val="00ED300B"/>
    <w:rsid w:val="00ED4778"/>
    <w:rsid w:val="00EE0777"/>
    <w:rsid w:val="00EE0C80"/>
    <w:rsid w:val="00EE5FCE"/>
    <w:rsid w:val="00EE744F"/>
    <w:rsid w:val="00EF0B74"/>
    <w:rsid w:val="00EF1485"/>
    <w:rsid w:val="00EF4614"/>
    <w:rsid w:val="00EF57FE"/>
    <w:rsid w:val="00EF5E9D"/>
    <w:rsid w:val="00F03283"/>
    <w:rsid w:val="00F04B80"/>
    <w:rsid w:val="00F11CEE"/>
    <w:rsid w:val="00F144F8"/>
    <w:rsid w:val="00F179A7"/>
    <w:rsid w:val="00F21AA7"/>
    <w:rsid w:val="00F221A7"/>
    <w:rsid w:val="00F22B3D"/>
    <w:rsid w:val="00F35C10"/>
    <w:rsid w:val="00F41A1E"/>
    <w:rsid w:val="00F4584D"/>
    <w:rsid w:val="00F45FF9"/>
    <w:rsid w:val="00F46C75"/>
    <w:rsid w:val="00F52A6E"/>
    <w:rsid w:val="00F55901"/>
    <w:rsid w:val="00F55D3D"/>
    <w:rsid w:val="00F61C9E"/>
    <w:rsid w:val="00F7085E"/>
    <w:rsid w:val="00F710CD"/>
    <w:rsid w:val="00F7345D"/>
    <w:rsid w:val="00F73A9B"/>
    <w:rsid w:val="00F75218"/>
    <w:rsid w:val="00F8076B"/>
    <w:rsid w:val="00F80B7B"/>
    <w:rsid w:val="00F81125"/>
    <w:rsid w:val="00F82D5F"/>
    <w:rsid w:val="00F92C37"/>
    <w:rsid w:val="00F935DE"/>
    <w:rsid w:val="00F952E5"/>
    <w:rsid w:val="00F95DA5"/>
    <w:rsid w:val="00F976EB"/>
    <w:rsid w:val="00F9781E"/>
    <w:rsid w:val="00FA18CE"/>
    <w:rsid w:val="00FA2BD2"/>
    <w:rsid w:val="00FA4567"/>
    <w:rsid w:val="00FA4DE5"/>
    <w:rsid w:val="00FA6CED"/>
    <w:rsid w:val="00FB0C93"/>
    <w:rsid w:val="00FB116F"/>
    <w:rsid w:val="00FB2F53"/>
    <w:rsid w:val="00FB4122"/>
    <w:rsid w:val="00FB428B"/>
    <w:rsid w:val="00FC18DB"/>
    <w:rsid w:val="00FC19FF"/>
    <w:rsid w:val="00FC37AA"/>
    <w:rsid w:val="00FC4280"/>
    <w:rsid w:val="00FC4E3E"/>
    <w:rsid w:val="00FC5BF4"/>
    <w:rsid w:val="00FC720D"/>
    <w:rsid w:val="00FC7DE6"/>
    <w:rsid w:val="00FD1AB8"/>
    <w:rsid w:val="00FD28E7"/>
    <w:rsid w:val="00FD2DAE"/>
    <w:rsid w:val="00FD7278"/>
    <w:rsid w:val="00FE0274"/>
    <w:rsid w:val="00FE236C"/>
    <w:rsid w:val="00FE3BBA"/>
    <w:rsid w:val="00FE6A94"/>
    <w:rsid w:val="00FF4073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E4B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E4B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4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F47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753"/>
  </w:style>
  <w:style w:type="paragraph" w:styleId="Zpat">
    <w:name w:val="footer"/>
    <w:basedOn w:val="Normln"/>
    <w:link w:val="Zpat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753"/>
  </w:style>
  <w:style w:type="paragraph" w:styleId="Textbubliny">
    <w:name w:val="Balloon Text"/>
    <w:basedOn w:val="Normln"/>
    <w:link w:val="TextbublinyChar"/>
    <w:uiPriority w:val="99"/>
    <w:semiHidden/>
    <w:unhideWhenUsed/>
    <w:rsid w:val="00AF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7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E4B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E4B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4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F47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753"/>
  </w:style>
  <w:style w:type="paragraph" w:styleId="Zpat">
    <w:name w:val="footer"/>
    <w:basedOn w:val="Normln"/>
    <w:link w:val="Zpat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753"/>
  </w:style>
  <w:style w:type="paragraph" w:styleId="Textbubliny">
    <w:name w:val="Balloon Text"/>
    <w:basedOn w:val="Normln"/>
    <w:link w:val="TextbublinyChar"/>
    <w:uiPriority w:val="99"/>
    <w:semiHidden/>
    <w:unhideWhenUsed/>
    <w:rsid w:val="00AF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7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9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257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Zdeněk</cp:lastModifiedBy>
  <cp:revision>7</cp:revision>
  <dcterms:created xsi:type="dcterms:W3CDTF">2019-07-13T16:36:00Z</dcterms:created>
  <dcterms:modified xsi:type="dcterms:W3CDTF">2019-07-13T18:48:00Z</dcterms:modified>
</cp:coreProperties>
</file>