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E3E" w:rsidRDefault="00C03E3E" w:rsidP="005D22F9">
      <w:pPr>
        <w:spacing w:before="100" w:beforeAutospacing="1" w:after="100" w:afterAutospacing="1" w:line="288" w:lineRule="auto"/>
        <w:jc w:val="both"/>
        <w:rPr>
          <w:rFonts w:ascii="Times New Roman" w:eastAsia="Times New Roman" w:hAnsi="Times New Roman" w:cs="Times New Roman"/>
          <w:b/>
          <w:bCs/>
          <w:caps/>
          <w:sz w:val="24"/>
          <w:szCs w:val="24"/>
          <w:highlight w:val="green"/>
          <w:lang w:val="de-DE" w:eastAsia="cs-CZ"/>
        </w:rPr>
      </w:pPr>
      <w:r>
        <w:rPr>
          <w:rFonts w:ascii="Times New Roman" w:eastAsia="Times New Roman" w:hAnsi="Times New Roman" w:cs="Times New Roman"/>
          <w:b/>
          <w:bCs/>
          <w:caps/>
          <w:sz w:val="24"/>
          <w:szCs w:val="24"/>
          <w:highlight w:val="green"/>
          <w:lang w:val="de-DE" w:eastAsia="cs-CZ"/>
        </w:rPr>
        <w:t>KP</w:t>
      </w:r>
      <w:r w:rsidR="005D22F9">
        <w:rPr>
          <w:rFonts w:ascii="Times New Roman" w:eastAsia="Times New Roman" w:hAnsi="Times New Roman" w:cs="Times New Roman"/>
          <w:b/>
          <w:bCs/>
          <w:caps/>
          <w:sz w:val="24"/>
          <w:szCs w:val="24"/>
          <w:highlight w:val="green"/>
          <w:lang w:val="de-DE" w:eastAsia="cs-CZ"/>
        </w:rPr>
        <w:t>N</w:t>
      </w:r>
      <w:r>
        <w:rPr>
          <w:rFonts w:ascii="Times New Roman" w:eastAsia="Times New Roman" w:hAnsi="Times New Roman" w:cs="Times New Roman"/>
          <w:b/>
          <w:bCs/>
          <w:caps/>
          <w:sz w:val="24"/>
          <w:szCs w:val="24"/>
          <w:highlight w:val="green"/>
          <w:lang w:val="de-DE" w:eastAsia="cs-CZ"/>
        </w:rPr>
        <w:t>1</w:t>
      </w:r>
    </w:p>
    <w:p w:rsidR="00EB128A" w:rsidRPr="00820604" w:rsidRDefault="00EB128A"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b/>
          <w:bCs/>
          <w:caps/>
          <w:sz w:val="24"/>
          <w:szCs w:val="24"/>
          <w:highlight w:val="green"/>
          <w:lang w:val="de-DE" w:eastAsia="cs-CZ"/>
        </w:rPr>
        <w:t>Shopping-Tourismus</w:t>
      </w:r>
      <w:r w:rsidRPr="00820604">
        <w:rPr>
          <w:rFonts w:ascii="Times New Roman" w:eastAsia="Times New Roman" w:hAnsi="Times New Roman" w:cs="Times New Roman"/>
          <w:b/>
          <w:bCs/>
          <w:sz w:val="24"/>
          <w:szCs w:val="24"/>
          <w:lang w:val="de-DE" w:eastAsia="cs-CZ"/>
        </w:rPr>
        <w:t xml:space="preserve"> </w:t>
      </w:r>
      <w:r w:rsidRPr="00820604">
        <w:rPr>
          <w:rFonts w:ascii="Times New Roman" w:eastAsia="Times New Roman" w:hAnsi="Times New Roman" w:cs="Times New Roman"/>
          <w:sz w:val="24"/>
          <w:szCs w:val="24"/>
          <w:lang w:val="de-DE" w:eastAsia="cs-CZ"/>
        </w:rPr>
        <w:t xml:space="preserve">Es wird </w:t>
      </w:r>
      <w:r w:rsidRPr="00EB128A">
        <w:rPr>
          <w:rFonts w:ascii="Times New Roman" w:eastAsia="Times New Roman" w:hAnsi="Times New Roman" w:cs="Times New Roman"/>
          <w:sz w:val="24"/>
          <w:szCs w:val="24"/>
          <w:lang w:val="de-DE" w:eastAsia="cs-CZ"/>
        </w:rPr>
        <w:t xml:space="preserve">auch von </w:t>
      </w:r>
      <w:r w:rsidRPr="00EB128A">
        <w:rPr>
          <w:rFonts w:ascii="Times New Roman" w:eastAsia="Times New Roman" w:hAnsi="Times New Roman" w:cs="Times New Roman"/>
          <w:i/>
          <w:iCs/>
          <w:sz w:val="24"/>
          <w:szCs w:val="24"/>
          <w:lang w:val="de-DE" w:eastAsia="cs-CZ"/>
        </w:rPr>
        <w:t>Einkaufstourismus</w:t>
      </w:r>
      <w:r w:rsidRPr="00EB128A">
        <w:rPr>
          <w:rFonts w:ascii="Times New Roman" w:eastAsia="Times New Roman" w:hAnsi="Times New Roman" w:cs="Times New Roman"/>
          <w:sz w:val="24"/>
          <w:szCs w:val="24"/>
          <w:lang w:val="de-DE" w:eastAsia="cs-CZ"/>
        </w:rPr>
        <w:t xml:space="preserve"> gesprochen.</w:t>
      </w:r>
    </w:p>
    <w:p w:rsidR="002B17CF" w:rsidRPr="00C03E3E" w:rsidRDefault="005D22F9" w:rsidP="005D22F9">
      <w:pPr>
        <w:spacing w:before="100" w:beforeAutospacing="1" w:after="100" w:afterAutospacing="1" w:line="288" w:lineRule="auto"/>
        <w:jc w:val="both"/>
        <w:rPr>
          <w:rFonts w:ascii="Times New Roman" w:eastAsia="Times New Roman" w:hAnsi="Times New Roman" w:cs="Times New Roman"/>
          <w:caps/>
          <w:sz w:val="24"/>
          <w:szCs w:val="24"/>
          <w:lang w:eastAsia="cs-CZ"/>
        </w:rPr>
      </w:pPr>
      <w:r>
        <w:rPr>
          <w:rFonts w:ascii="Times New Roman" w:eastAsia="Times New Roman" w:hAnsi="Times New Roman" w:cs="Times New Roman"/>
          <w:b/>
          <w:bCs/>
          <w:caps/>
          <w:sz w:val="24"/>
          <w:szCs w:val="24"/>
          <w:highlight w:val="yellow"/>
          <w:lang w:eastAsia="cs-CZ"/>
        </w:rPr>
        <w:t xml:space="preserve">Was die Gäste </w:t>
      </w:r>
      <w:r w:rsidR="002B17CF" w:rsidRPr="00C03E3E">
        <w:rPr>
          <w:rFonts w:ascii="Times New Roman" w:eastAsia="Times New Roman" w:hAnsi="Times New Roman" w:cs="Times New Roman"/>
          <w:b/>
          <w:bCs/>
          <w:caps/>
          <w:sz w:val="24"/>
          <w:szCs w:val="24"/>
          <w:highlight w:val="yellow"/>
          <w:lang w:eastAsia="cs-CZ"/>
        </w:rPr>
        <w:t>schätzen</w:t>
      </w:r>
    </w:p>
    <w:p w:rsidR="002B17CF" w:rsidRPr="002B17CF" w:rsidRDefault="002B17CF"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2B17CF">
        <w:rPr>
          <w:rFonts w:ascii="Times New Roman" w:eastAsia="Times New Roman" w:hAnsi="Times New Roman" w:cs="Times New Roman"/>
          <w:sz w:val="24"/>
          <w:szCs w:val="24"/>
          <w:lang w:val="de-DE" w:eastAsia="cs-CZ"/>
        </w:rPr>
        <w:t xml:space="preserve">Mit Tradition und dem prunkvollen Ambiente trifft Bayern den Geschmack der </w:t>
      </w:r>
      <w:r w:rsidRPr="00CB291C">
        <w:rPr>
          <w:rFonts w:ascii="Times New Roman" w:eastAsia="Times New Roman" w:hAnsi="Times New Roman" w:cs="Times New Roman"/>
          <w:b/>
          <w:sz w:val="24"/>
          <w:szCs w:val="24"/>
          <w:highlight w:val="magenta"/>
          <w:lang w:val="de-DE" w:eastAsia="cs-CZ"/>
        </w:rPr>
        <w:t>arabischen Gäste</w:t>
      </w:r>
      <w:r w:rsidRPr="002B17CF">
        <w:rPr>
          <w:rFonts w:ascii="Times New Roman" w:eastAsia="Times New Roman" w:hAnsi="Times New Roman" w:cs="Times New Roman"/>
          <w:sz w:val="24"/>
          <w:szCs w:val="24"/>
          <w:lang w:val="de-DE" w:eastAsia="cs-CZ"/>
        </w:rPr>
        <w:t xml:space="preserve">. Sie lieben auch </w:t>
      </w:r>
      <w:r w:rsidRPr="002B17CF">
        <w:rPr>
          <w:rFonts w:ascii="Times New Roman" w:eastAsia="Times New Roman" w:hAnsi="Times New Roman" w:cs="Times New Roman"/>
          <w:b/>
          <w:sz w:val="24"/>
          <w:szCs w:val="24"/>
          <w:lang w:val="de-DE" w:eastAsia="cs-CZ"/>
        </w:rPr>
        <w:t>Grün</w:t>
      </w:r>
      <w:r w:rsidRPr="002B17CF">
        <w:rPr>
          <w:rFonts w:ascii="Times New Roman" w:eastAsia="Times New Roman" w:hAnsi="Times New Roman" w:cs="Times New Roman"/>
          <w:sz w:val="24"/>
          <w:szCs w:val="24"/>
          <w:lang w:val="de-DE" w:eastAsia="cs-CZ"/>
        </w:rPr>
        <w:t xml:space="preserve"> und </w:t>
      </w:r>
      <w:r w:rsidRPr="002B17CF">
        <w:rPr>
          <w:rFonts w:ascii="Times New Roman" w:eastAsia="Times New Roman" w:hAnsi="Times New Roman" w:cs="Times New Roman"/>
          <w:b/>
          <w:sz w:val="24"/>
          <w:szCs w:val="24"/>
          <w:lang w:val="de-DE" w:eastAsia="cs-CZ"/>
        </w:rPr>
        <w:t>Blau</w:t>
      </w:r>
      <w:r w:rsidRPr="002B17CF">
        <w:rPr>
          <w:rFonts w:ascii="Times New Roman" w:eastAsia="Times New Roman" w:hAnsi="Times New Roman" w:cs="Times New Roman"/>
          <w:sz w:val="24"/>
          <w:szCs w:val="24"/>
          <w:lang w:val="de-DE" w:eastAsia="cs-CZ"/>
        </w:rPr>
        <w:t>: Grün stehe für Natur, ist aber zudem die Farbe des Islam. Und Blau ist das Wasser, das ihnen fehlt. Arabische Touristen lieben</w:t>
      </w:r>
      <w:r w:rsidR="005D22F9">
        <w:rPr>
          <w:rFonts w:ascii="Times New Roman" w:eastAsia="Times New Roman" w:hAnsi="Times New Roman" w:cs="Times New Roman"/>
          <w:sz w:val="24"/>
          <w:szCs w:val="24"/>
          <w:lang w:val="de-DE" w:eastAsia="cs-CZ"/>
        </w:rPr>
        <w:t xml:space="preserve"> in München</w:t>
      </w:r>
      <w:r w:rsidRPr="002B17CF">
        <w:rPr>
          <w:rFonts w:ascii="Times New Roman" w:eastAsia="Times New Roman" w:hAnsi="Times New Roman" w:cs="Times New Roman"/>
          <w:sz w:val="24"/>
          <w:szCs w:val="24"/>
          <w:lang w:val="de-DE" w:eastAsia="cs-CZ"/>
        </w:rPr>
        <w:t xml:space="preserve"> </w:t>
      </w:r>
      <w:r w:rsidRPr="002B17CF">
        <w:rPr>
          <w:rFonts w:ascii="Times New Roman" w:eastAsia="Times New Roman" w:hAnsi="Times New Roman" w:cs="Times New Roman"/>
          <w:b/>
          <w:sz w:val="24"/>
          <w:szCs w:val="24"/>
          <w:lang w:val="de-DE" w:eastAsia="cs-CZ"/>
        </w:rPr>
        <w:t>Designerkleidung</w:t>
      </w:r>
      <w:r w:rsidRPr="002B17CF">
        <w:rPr>
          <w:rFonts w:ascii="Times New Roman" w:eastAsia="Times New Roman" w:hAnsi="Times New Roman" w:cs="Times New Roman"/>
          <w:sz w:val="24"/>
          <w:szCs w:val="24"/>
          <w:lang w:val="de-DE" w:eastAsia="cs-CZ"/>
        </w:rPr>
        <w:t xml:space="preserve">, </w:t>
      </w:r>
      <w:r w:rsidRPr="002B17CF">
        <w:rPr>
          <w:rFonts w:ascii="Times New Roman" w:eastAsia="Times New Roman" w:hAnsi="Times New Roman" w:cs="Times New Roman"/>
          <w:b/>
          <w:sz w:val="24"/>
          <w:szCs w:val="24"/>
          <w:lang w:val="de-DE" w:eastAsia="cs-CZ"/>
        </w:rPr>
        <w:t>Handtaschen</w:t>
      </w:r>
      <w:r w:rsidRPr="002B17CF">
        <w:rPr>
          <w:rFonts w:ascii="Times New Roman" w:eastAsia="Times New Roman" w:hAnsi="Times New Roman" w:cs="Times New Roman"/>
          <w:sz w:val="24"/>
          <w:szCs w:val="24"/>
          <w:lang w:val="de-DE" w:eastAsia="cs-CZ"/>
        </w:rPr>
        <w:t xml:space="preserve">, </w:t>
      </w:r>
      <w:r w:rsidRPr="002B17CF">
        <w:rPr>
          <w:rFonts w:ascii="Times New Roman" w:eastAsia="Times New Roman" w:hAnsi="Times New Roman" w:cs="Times New Roman"/>
          <w:b/>
          <w:sz w:val="24"/>
          <w:szCs w:val="24"/>
          <w:lang w:val="de-DE" w:eastAsia="cs-CZ"/>
        </w:rPr>
        <w:t>Schuhe</w:t>
      </w:r>
      <w:r w:rsidRPr="002B17CF">
        <w:rPr>
          <w:rFonts w:ascii="Times New Roman" w:eastAsia="Times New Roman" w:hAnsi="Times New Roman" w:cs="Times New Roman"/>
          <w:sz w:val="24"/>
          <w:szCs w:val="24"/>
          <w:lang w:val="de-DE" w:eastAsia="cs-CZ"/>
        </w:rPr>
        <w:t xml:space="preserve">, </w:t>
      </w:r>
      <w:r w:rsidRPr="002B17CF">
        <w:rPr>
          <w:rFonts w:ascii="Times New Roman" w:eastAsia="Times New Roman" w:hAnsi="Times New Roman" w:cs="Times New Roman"/>
          <w:b/>
          <w:sz w:val="24"/>
          <w:szCs w:val="24"/>
          <w:lang w:val="de-DE" w:eastAsia="cs-CZ"/>
        </w:rPr>
        <w:t>Schmuck</w:t>
      </w:r>
      <w:r w:rsidRPr="002B17CF">
        <w:rPr>
          <w:rFonts w:ascii="Times New Roman" w:eastAsia="Times New Roman" w:hAnsi="Times New Roman" w:cs="Times New Roman"/>
          <w:sz w:val="24"/>
          <w:szCs w:val="24"/>
          <w:lang w:val="de-DE" w:eastAsia="cs-CZ"/>
        </w:rPr>
        <w:t xml:space="preserve"> und </w:t>
      </w:r>
      <w:r w:rsidRPr="002B17CF">
        <w:rPr>
          <w:rFonts w:ascii="Times New Roman" w:eastAsia="Times New Roman" w:hAnsi="Times New Roman" w:cs="Times New Roman"/>
          <w:b/>
          <w:sz w:val="24"/>
          <w:szCs w:val="24"/>
          <w:lang w:val="de-DE" w:eastAsia="cs-CZ"/>
        </w:rPr>
        <w:t>Uhren</w:t>
      </w:r>
      <w:r w:rsidRPr="002B17CF">
        <w:rPr>
          <w:rFonts w:ascii="Times New Roman" w:eastAsia="Times New Roman" w:hAnsi="Times New Roman" w:cs="Times New Roman"/>
          <w:sz w:val="24"/>
          <w:szCs w:val="24"/>
          <w:lang w:val="de-DE" w:eastAsia="cs-CZ"/>
        </w:rPr>
        <w:t xml:space="preserve">, aber auch </w:t>
      </w:r>
      <w:r w:rsidRPr="002B17CF">
        <w:rPr>
          <w:rFonts w:ascii="Times New Roman" w:eastAsia="Times New Roman" w:hAnsi="Times New Roman" w:cs="Times New Roman"/>
          <w:b/>
          <w:sz w:val="24"/>
          <w:szCs w:val="24"/>
          <w:lang w:val="de-DE" w:eastAsia="cs-CZ"/>
        </w:rPr>
        <w:t>Heilmittel</w:t>
      </w:r>
      <w:r w:rsidRPr="002B17CF">
        <w:rPr>
          <w:rFonts w:ascii="Times New Roman" w:eastAsia="Times New Roman" w:hAnsi="Times New Roman" w:cs="Times New Roman"/>
          <w:sz w:val="24"/>
          <w:szCs w:val="24"/>
          <w:lang w:val="de-DE" w:eastAsia="cs-CZ"/>
        </w:rPr>
        <w:t xml:space="preserve"> bis hin zu Knieschonern, und die Frauen suchen hier auch schon einmal gerne nach </w:t>
      </w:r>
      <w:r w:rsidRPr="002B17CF">
        <w:rPr>
          <w:rFonts w:ascii="Times New Roman" w:eastAsia="Times New Roman" w:hAnsi="Times New Roman" w:cs="Times New Roman"/>
          <w:b/>
          <w:sz w:val="24"/>
          <w:szCs w:val="24"/>
          <w:lang w:val="de-DE" w:eastAsia="cs-CZ"/>
        </w:rPr>
        <w:t>Baby- und Hochzeitskleidung</w:t>
      </w:r>
      <w:r w:rsidRPr="002B17CF">
        <w:rPr>
          <w:rFonts w:ascii="Times New Roman" w:eastAsia="Times New Roman" w:hAnsi="Times New Roman" w:cs="Times New Roman"/>
          <w:sz w:val="24"/>
          <w:szCs w:val="24"/>
          <w:lang w:val="de-DE" w:eastAsia="cs-CZ"/>
        </w:rPr>
        <w:t xml:space="preserve">. Das eine oder andere hochwertige </w:t>
      </w:r>
      <w:r w:rsidRPr="002B17CF">
        <w:rPr>
          <w:rFonts w:ascii="Times New Roman" w:eastAsia="Times New Roman" w:hAnsi="Times New Roman" w:cs="Times New Roman"/>
          <w:b/>
          <w:sz w:val="24"/>
          <w:szCs w:val="24"/>
          <w:lang w:val="de-DE" w:eastAsia="cs-CZ"/>
        </w:rPr>
        <w:t>Auto</w:t>
      </w:r>
      <w:r w:rsidRPr="002B17CF">
        <w:rPr>
          <w:rFonts w:ascii="Times New Roman" w:eastAsia="Times New Roman" w:hAnsi="Times New Roman" w:cs="Times New Roman"/>
          <w:sz w:val="24"/>
          <w:szCs w:val="24"/>
          <w:lang w:val="de-DE" w:eastAsia="cs-CZ"/>
        </w:rPr>
        <w:t xml:space="preserve"> findet von München ebenfalls direkt den Weg in die Golfstaaten.</w:t>
      </w:r>
    </w:p>
    <w:p w:rsidR="002B17CF" w:rsidRPr="00820604" w:rsidRDefault="002B17CF" w:rsidP="005D22F9">
      <w:pPr>
        <w:spacing w:before="100" w:beforeAutospacing="1" w:after="100" w:afterAutospacing="1" w:line="288" w:lineRule="auto"/>
        <w:jc w:val="both"/>
        <w:rPr>
          <w:rFonts w:ascii="Times New Roman" w:eastAsia="Times New Roman" w:hAnsi="Times New Roman" w:cs="Times New Roman"/>
          <w:b/>
          <w:bCs/>
          <w:sz w:val="24"/>
          <w:szCs w:val="24"/>
          <w:lang w:val="de-DE" w:eastAsia="cs-CZ"/>
        </w:rPr>
      </w:pPr>
      <w:r w:rsidRPr="00CB291C">
        <w:rPr>
          <w:rFonts w:ascii="Times New Roman" w:eastAsia="Times New Roman" w:hAnsi="Times New Roman" w:cs="Times New Roman"/>
          <w:b/>
          <w:sz w:val="24"/>
          <w:szCs w:val="24"/>
          <w:highlight w:val="magenta"/>
          <w:lang w:val="de-DE" w:eastAsia="cs-CZ"/>
        </w:rPr>
        <w:t>Chinesen</w:t>
      </w:r>
      <w:r w:rsidRPr="00820604">
        <w:rPr>
          <w:rFonts w:ascii="Times New Roman" w:eastAsia="Times New Roman" w:hAnsi="Times New Roman" w:cs="Times New Roman"/>
          <w:sz w:val="24"/>
          <w:szCs w:val="24"/>
          <w:lang w:val="de-DE" w:eastAsia="cs-CZ"/>
        </w:rPr>
        <w:t xml:space="preserve"> lieben </w:t>
      </w:r>
      <w:r w:rsidRPr="00820604">
        <w:rPr>
          <w:rFonts w:ascii="Times New Roman" w:eastAsia="Times New Roman" w:hAnsi="Times New Roman" w:cs="Times New Roman"/>
          <w:b/>
          <w:sz w:val="24"/>
          <w:szCs w:val="24"/>
          <w:lang w:val="de-DE" w:eastAsia="cs-CZ"/>
        </w:rPr>
        <w:t>Originale</w:t>
      </w:r>
      <w:r w:rsidRPr="00820604">
        <w:rPr>
          <w:rFonts w:ascii="Times New Roman" w:eastAsia="Times New Roman" w:hAnsi="Times New Roman" w:cs="Times New Roman"/>
          <w:sz w:val="24"/>
          <w:szCs w:val="24"/>
          <w:lang w:val="de-DE" w:eastAsia="cs-CZ"/>
        </w:rPr>
        <w:t xml:space="preserve">, </w:t>
      </w:r>
      <w:r w:rsidR="005D22F9">
        <w:rPr>
          <w:rFonts w:ascii="Times New Roman" w:eastAsia="Times New Roman" w:hAnsi="Times New Roman" w:cs="Times New Roman"/>
          <w:sz w:val="24"/>
          <w:szCs w:val="24"/>
          <w:lang w:val="de-DE" w:eastAsia="cs-CZ"/>
        </w:rPr>
        <w:t xml:space="preserve">d. h. </w:t>
      </w:r>
      <w:r w:rsidRPr="00820604">
        <w:rPr>
          <w:rFonts w:ascii="Times New Roman" w:eastAsia="Times New Roman" w:hAnsi="Times New Roman" w:cs="Times New Roman"/>
          <w:sz w:val="24"/>
          <w:szCs w:val="24"/>
          <w:lang w:val="de-DE" w:eastAsia="cs-CZ"/>
        </w:rPr>
        <w:t>Marken, bei denen sie hier sicher sein können, keine Fälschungen gekauft zu haben.</w:t>
      </w:r>
    </w:p>
    <w:p w:rsidR="00EB128A" w:rsidRPr="00C03E3E" w:rsidRDefault="00EB128A"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b/>
          <w:bCs/>
          <w:caps/>
          <w:sz w:val="24"/>
          <w:szCs w:val="24"/>
          <w:highlight w:val="yellow"/>
          <w:lang w:val="de-DE" w:eastAsia="cs-CZ"/>
        </w:rPr>
        <w:t>Grenztourismus</w:t>
      </w:r>
      <w:r w:rsidRPr="00C03E3E">
        <w:rPr>
          <w:rFonts w:ascii="Times New Roman" w:eastAsia="Times New Roman" w:hAnsi="Times New Roman" w:cs="Times New Roman"/>
          <w:sz w:val="24"/>
          <w:szCs w:val="24"/>
          <w:lang w:val="de-DE" w:eastAsia="cs-CZ"/>
        </w:rPr>
        <w:t xml:space="preserve"> ist ganz allgemein das Reisen einer größeren Personenzahl über Landesgrenzen hinweg. Weitere Unterformen sind der </w:t>
      </w:r>
      <w:hyperlink r:id="rId6" w:tooltip="Tanktourismus" w:history="1">
        <w:r w:rsidRPr="00C03E3E">
          <w:rPr>
            <w:rFonts w:ascii="Times New Roman" w:eastAsia="Times New Roman" w:hAnsi="Times New Roman" w:cs="Times New Roman"/>
            <w:sz w:val="24"/>
            <w:szCs w:val="24"/>
            <w:lang w:val="de-DE" w:eastAsia="cs-CZ"/>
          </w:rPr>
          <w:t>Tanktourismus</w:t>
        </w:r>
      </w:hyperlink>
      <w:r w:rsidR="002B17CF" w:rsidRPr="00C03E3E">
        <w:rPr>
          <w:rFonts w:ascii="Times New Roman" w:eastAsia="Times New Roman" w:hAnsi="Times New Roman" w:cs="Times New Roman"/>
          <w:sz w:val="24"/>
          <w:szCs w:val="24"/>
          <w:lang w:val="de-DE" w:eastAsia="cs-CZ"/>
        </w:rPr>
        <w:t>, Drogentourismus, Sextourismus</w:t>
      </w:r>
      <w:r w:rsidRPr="00C03E3E">
        <w:rPr>
          <w:rFonts w:ascii="Times New Roman" w:eastAsia="Times New Roman" w:hAnsi="Times New Roman" w:cs="Times New Roman"/>
          <w:sz w:val="24"/>
          <w:szCs w:val="24"/>
          <w:lang w:val="de-DE" w:eastAsia="cs-CZ"/>
        </w:rPr>
        <w:t xml:space="preserve"> sowie das Cross-</w:t>
      </w:r>
      <w:proofErr w:type="spellStart"/>
      <w:r w:rsidRPr="00C03E3E">
        <w:rPr>
          <w:rFonts w:ascii="Times New Roman" w:eastAsia="Times New Roman" w:hAnsi="Times New Roman" w:cs="Times New Roman"/>
          <w:sz w:val="24"/>
          <w:szCs w:val="24"/>
          <w:lang w:val="de-DE" w:eastAsia="cs-CZ"/>
        </w:rPr>
        <w:t>Border</w:t>
      </w:r>
      <w:proofErr w:type="spellEnd"/>
      <w:r w:rsidRPr="00C03E3E">
        <w:rPr>
          <w:rFonts w:ascii="Times New Roman" w:eastAsia="Times New Roman" w:hAnsi="Times New Roman" w:cs="Times New Roman"/>
          <w:sz w:val="24"/>
          <w:szCs w:val="24"/>
          <w:lang w:val="de-DE" w:eastAsia="cs-CZ"/>
        </w:rPr>
        <w:t>-Shopping.</w:t>
      </w:r>
      <w:r w:rsidR="005D22F9">
        <w:rPr>
          <w:rFonts w:ascii="Times New Roman" w:eastAsia="Times New Roman" w:hAnsi="Times New Roman" w:cs="Times New Roman"/>
          <w:sz w:val="24"/>
          <w:szCs w:val="24"/>
          <w:lang w:val="de-DE" w:eastAsia="cs-CZ"/>
        </w:rPr>
        <w:t xml:space="preserve"> </w:t>
      </w:r>
      <w:r w:rsidRPr="00C03E3E">
        <w:rPr>
          <w:rFonts w:ascii="Times New Roman" w:eastAsia="Times New Roman" w:hAnsi="Times New Roman" w:cs="Times New Roman"/>
          <w:sz w:val="24"/>
          <w:szCs w:val="24"/>
          <w:lang w:val="de-DE" w:eastAsia="cs-CZ"/>
        </w:rPr>
        <w:t>Zu Cross-</w:t>
      </w:r>
      <w:proofErr w:type="spellStart"/>
      <w:r w:rsidRPr="00C03E3E">
        <w:rPr>
          <w:rFonts w:ascii="Times New Roman" w:eastAsia="Times New Roman" w:hAnsi="Times New Roman" w:cs="Times New Roman"/>
          <w:sz w:val="24"/>
          <w:szCs w:val="24"/>
          <w:lang w:val="de-DE" w:eastAsia="cs-CZ"/>
        </w:rPr>
        <w:t>Border</w:t>
      </w:r>
      <w:proofErr w:type="spellEnd"/>
      <w:r w:rsidRPr="00C03E3E">
        <w:rPr>
          <w:rFonts w:ascii="Times New Roman" w:eastAsia="Times New Roman" w:hAnsi="Times New Roman" w:cs="Times New Roman"/>
          <w:sz w:val="24"/>
          <w:szCs w:val="24"/>
          <w:lang w:val="de-DE" w:eastAsia="cs-CZ"/>
        </w:rPr>
        <w:t xml:space="preserve">-Shopping oder auch </w:t>
      </w:r>
      <w:r w:rsidRPr="00C03E3E">
        <w:rPr>
          <w:rFonts w:ascii="Times New Roman" w:eastAsia="Times New Roman" w:hAnsi="Times New Roman" w:cs="Times New Roman"/>
          <w:b/>
          <w:bCs/>
          <w:sz w:val="24"/>
          <w:szCs w:val="24"/>
          <w:lang w:val="de-DE" w:eastAsia="cs-CZ"/>
        </w:rPr>
        <w:t>Grenzhandel</w:t>
      </w:r>
      <w:r w:rsidRPr="00C03E3E">
        <w:rPr>
          <w:rFonts w:ascii="Times New Roman" w:eastAsia="Times New Roman" w:hAnsi="Times New Roman" w:cs="Times New Roman"/>
          <w:sz w:val="24"/>
          <w:szCs w:val="24"/>
          <w:lang w:val="de-DE" w:eastAsia="cs-CZ"/>
        </w:rPr>
        <w:t xml:space="preserve"> führt das Preisgefälle zwischen benachbarten Ländern. Ein Beispiel dafür ist die Stadt </w:t>
      </w:r>
      <w:hyperlink r:id="rId7" w:tooltip="Flensburg" w:history="1">
        <w:r w:rsidRPr="00C03E3E">
          <w:rPr>
            <w:rFonts w:ascii="Times New Roman" w:eastAsia="Times New Roman" w:hAnsi="Times New Roman" w:cs="Times New Roman"/>
            <w:sz w:val="24"/>
            <w:szCs w:val="24"/>
            <w:lang w:val="de-DE" w:eastAsia="cs-CZ"/>
          </w:rPr>
          <w:t>Flensburg</w:t>
        </w:r>
      </w:hyperlink>
      <w:r w:rsidR="005D22F9">
        <w:rPr>
          <w:rFonts w:ascii="Times New Roman" w:eastAsia="Times New Roman" w:hAnsi="Times New Roman" w:cs="Times New Roman"/>
          <w:sz w:val="24"/>
          <w:szCs w:val="24"/>
          <w:lang w:val="de-DE" w:eastAsia="cs-CZ"/>
        </w:rPr>
        <w:t xml:space="preserve"> an der deutsch-dänischen Grenze.</w:t>
      </w:r>
    </w:p>
    <w:p w:rsidR="00EB128A" w:rsidRPr="00C03E3E" w:rsidRDefault="00EB128A"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sz w:val="24"/>
          <w:szCs w:val="24"/>
          <w:lang w:val="de-DE" w:eastAsia="cs-CZ"/>
        </w:rPr>
        <w:t xml:space="preserve">Grundlage des Einkaufstourismus ist der Preisunterschied von Gütern und Dienstleistungen, insbesondere </w:t>
      </w:r>
      <w:hyperlink r:id="rId8" w:tooltip="Zigarette" w:history="1">
        <w:r w:rsidRPr="00C03E3E">
          <w:rPr>
            <w:rFonts w:ascii="Times New Roman" w:eastAsia="Times New Roman" w:hAnsi="Times New Roman" w:cs="Times New Roman"/>
            <w:sz w:val="24"/>
            <w:szCs w:val="24"/>
            <w:lang w:val="de-DE" w:eastAsia="cs-CZ"/>
          </w:rPr>
          <w:t>Zigaretten</w:t>
        </w:r>
      </w:hyperlink>
      <w:r w:rsidRPr="00C03E3E">
        <w:rPr>
          <w:rFonts w:ascii="Times New Roman" w:eastAsia="Times New Roman" w:hAnsi="Times New Roman" w:cs="Times New Roman"/>
          <w:sz w:val="24"/>
          <w:szCs w:val="24"/>
          <w:lang w:val="de-DE" w:eastAsia="cs-CZ"/>
        </w:rPr>
        <w:t xml:space="preserve">, </w:t>
      </w:r>
      <w:hyperlink r:id="rId9" w:tooltip="Motorenbenzin" w:history="1">
        <w:r w:rsidRPr="00C03E3E">
          <w:rPr>
            <w:rFonts w:ascii="Times New Roman" w:eastAsia="Times New Roman" w:hAnsi="Times New Roman" w:cs="Times New Roman"/>
            <w:sz w:val="24"/>
            <w:szCs w:val="24"/>
            <w:lang w:val="de-DE" w:eastAsia="cs-CZ"/>
          </w:rPr>
          <w:t>Benzin</w:t>
        </w:r>
      </w:hyperlink>
      <w:r w:rsidRPr="00C03E3E">
        <w:rPr>
          <w:rFonts w:ascii="Times New Roman" w:eastAsia="Times New Roman" w:hAnsi="Times New Roman" w:cs="Times New Roman"/>
          <w:sz w:val="24"/>
          <w:szCs w:val="24"/>
          <w:lang w:val="de-DE" w:eastAsia="cs-CZ"/>
        </w:rPr>
        <w:t xml:space="preserve">, Alkohol und verschreibungsfreie Medikamente, zwischen zwei benachbarten Ländern. </w:t>
      </w:r>
    </w:p>
    <w:p w:rsidR="00EB128A" w:rsidRPr="00C03E3E" w:rsidRDefault="00EB128A"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sz w:val="24"/>
          <w:szCs w:val="24"/>
          <w:lang w:val="de-DE" w:eastAsia="cs-CZ"/>
        </w:rPr>
        <w:t xml:space="preserve">Diese </w:t>
      </w:r>
      <w:hyperlink r:id="rId10" w:tooltip="Tourismus" w:history="1">
        <w:r w:rsidRPr="00C03E3E">
          <w:rPr>
            <w:rFonts w:ascii="Times New Roman" w:eastAsia="Times New Roman" w:hAnsi="Times New Roman" w:cs="Times New Roman"/>
            <w:sz w:val="24"/>
            <w:szCs w:val="24"/>
            <w:lang w:val="de-DE" w:eastAsia="cs-CZ"/>
          </w:rPr>
          <w:t>Tourismusart</w:t>
        </w:r>
      </w:hyperlink>
      <w:r w:rsidRPr="00C03E3E">
        <w:rPr>
          <w:rFonts w:ascii="Times New Roman" w:eastAsia="Times New Roman" w:hAnsi="Times New Roman" w:cs="Times New Roman"/>
          <w:sz w:val="24"/>
          <w:szCs w:val="24"/>
          <w:lang w:val="de-DE" w:eastAsia="cs-CZ"/>
        </w:rPr>
        <w:t xml:space="preserve"> ist besonders an diesen Grenzen wie etwa Deutschland und </w:t>
      </w:r>
      <w:hyperlink r:id="rId11" w:tooltip="Polen" w:history="1">
        <w:r w:rsidRPr="00C03E3E">
          <w:rPr>
            <w:rFonts w:ascii="Times New Roman" w:eastAsia="Times New Roman" w:hAnsi="Times New Roman" w:cs="Times New Roman"/>
            <w:sz w:val="24"/>
            <w:szCs w:val="24"/>
            <w:lang w:val="de-DE" w:eastAsia="cs-CZ"/>
          </w:rPr>
          <w:t>Polen</w:t>
        </w:r>
      </w:hyperlink>
      <w:r w:rsidRPr="00C03E3E">
        <w:rPr>
          <w:rFonts w:ascii="Times New Roman" w:eastAsia="Times New Roman" w:hAnsi="Times New Roman" w:cs="Times New Roman"/>
          <w:sz w:val="24"/>
          <w:szCs w:val="24"/>
          <w:lang w:val="de-DE" w:eastAsia="cs-CZ"/>
        </w:rPr>
        <w:t xml:space="preserve"> bzw. </w:t>
      </w:r>
      <w:hyperlink r:id="rId12" w:tooltip="Tschechien" w:history="1">
        <w:r w:rsidRPr="00C03E3E">
          <w:rPr>
            <w:rFonts w:ascii="Times New Roman" w:eastAsia="Times New Roman" w:hAnsi="Times New Roman" w:cs="Times New Roman"/>
            <w:sz w:val="24"/>
            <w:szCs w:val="24"/>
            <w:lang w:val="de-DE" w:eastAsia="cs-CZ"/>
          </w:rPr>
          <w:t>Tschechien</w:t>
        </w:r>
      </w:hyperlink>
      <w:r w:rsidRPr="00C03E3E">
        <w:rPr>
          <w:rFonts w:ascii="Times New Roman" w:eastAsia="Times New Roman" w:hAnsi="Times New Roman" w:cs="Times New Roman"/>
          <w:sz w:val="24"/>
          <w:szCs w:val="24"/>
          <w:lang w:val="de-DE" w:eastAsia="cs-CZ"/>
        </w:rPr>
        <w:t xml:space="preserve"> oder Österreich und Slowenien ausgeprägt. </w:t>
      </w:r>
    </w:p>
    <w:p w:rsidR="00CB291C" w:rsidRDefault="00EB128A"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sz w:val="24"/>
          <w:szCs w:val="24"/>
          <w:lang w:val="de-DE" w:eastAsia="cs-CZ"/>
        </w:rPr>
        <w:t>Teilweise kommt es auch zu Einkaufsbeziehungen in beide Richtungen. So etwa zwischen der Tschechischen Republik und Deutschland. Wie oben bereits erwähnt, kommt es zu Einkäufen Deutscher in Tschechien. Dieser Grenztourismus existiert allerdings auch in umgekehrter Richtung, etwa auf dem Elektronikmarkt, auf dem das Preisniveau in Tschechien höher liegt.</w:t>
      </w:r>
    </w:p>
    <w:p w:rsidR="002B17CF" w:rsidRPr="00C03E3E" w:rsidRDefault="00820604" w:rsidP="005D22F9">
      <w:pPr>
        <w:spacing w:before="100" w:beforeAutospacing="1" w:after="100" w:afterAutospacing="1" w:line="288" w:lineRule="auto"/>
        <w:jc w:val="both"/>
        <w:rPr>
          <w:rFonts w:ascii="Times New Roman" w:eastAsia="Times New Roman" w:hAnsi="Times New Roman" w:cs="Times New Roman"/>
          <w:sz w:val="24"/>
          <w:szCs w:val="24"/>
          <w:lang w:val="de-DE" w:eastAsia="cs-CZ"/>
        </w:rPr>
      </w:pPr>
      <w:r w:rsidRPr="00C03E3E">
        <w:rPr>
          <w:rFonts w:ascii="Times New Roman" w:eastAsia="Times New Roman" w:hAnsi="Times New Roman" w:cs="Times New Roman"/>
          <w:b/>
          <w:sz w:val="24"/>
          <w:szCs w:val="24"/>
          <w:highlight w:val="red"/>
          <w:lang w:val="de-DE" w:eastAsia="cs-CZ"/>
        </w:rPr>
        <w:t>Nachteile:</w:t>
      </w:r>
      <w:r w:rsidRPr="00C03E3E">
        <w:rPr>
          <w:rFonts w:ascii="Times New Roman" w:eastAsia="Times New Roman" w:hAnsi="Times New Roman" w:cs="Times New Roman"/>
          <w:sz w:val="24"/>
          <w:szCs w:val="24"/>
          <w:lang w:val="de-DE" w:eastAsia="cs-CZ"/>
        </w:rPr>
        <w:t xml:space="preserve"> Verlust der Kaufkraft im eigenen Land, </w:t>
      </w:r>
      <w:r w:rsidR="00EB128A" w:rsidRPr="00C03E3E">
        <w:rPr>
          <w:rFonts w:ascii="Times New Roman" w:eastAsia="Times New Roman" w:hAnsi="Times New Roman" w:cs="Times New Roman"/>
          <w:sz w:val="24"/>
          <w:szCs w:val="24"/>
          <w:lang w:val="de-DE" w:eastAsia="cs-CZ"/>
        </w:rPr>
        <w:t xml:space="preserve">Einnahmeverluste für die regionale Wirtschaft und, </w:t>
      </w:r>
      <w:r w:rsidRPr="00C03E3E">
        <w:rPr>
          <w:rFonts w:ascii="Times New Roman" w:eastAsia="Times New Roman" w:hAnsi="Times New Roman" w:cs="Times New Roman"/>
          <w:sz w:val="24"/>
          <w:szCs w:val="24"/>
          <w:lang w:val="de-DE" w:eastAsia="cs-CZ"/>
        </w:rPr>
        <w:t>Steuerausfälle (</w:t>
      </w:r>
      <w:r w:rsidR="00EB128A" w:rsidRPr="00C03E3E">
        <w:rPr>
          <w:rFonts w:ascii="Times New Roman" w:eastAsia="Times New Roman" w:hAnsi="Times New Roman" w:cs="Times New Roman"/>
          <w:sz w:val="24"/>
          <w:szCs w:val="24"/>
          <w:lang w:val="de-DE" w:eastAsia="cs-CZ"/>
        </w:rPr>
        <w:t>besonders im Falle des Tank- und Zigarettentourismus</w:t>
      </w:r>
      <w:r w:rsidRPr="00C03E3E">
        <w:rPr>
          <w:rFonts w:ascii="Times New Roman" w:eastAsia="Times New Roman" w:hAnsi="Times New Roman" w:cs="Times New Roman"/>
          <w:sz w:val="24"/>
          <w:szCs w:val="24"/>
          <w:lang w:val="de-DE" w:eastAsia="cs-CZ"/>
        </w:rPr>
        <w:t>)</w:t>
      </w:r>
      <w:r w:rsidR="00EB128A" w:rsidRPr="00C03E3E">
        <w:rPr>
          <w:rFonts w:ascii="Times New Roman" w:eastAsia="Times New Roman" w:hAnsi="Times New Roman" w:cs="Times New Roman"/>
          <w:sz w:val="24"/>
          <w:szCs w:val="24"/>
          <w:lang w:val="de-DE" w:eastAsia="cs-CZ"/>
        </w:rPr>
        <w:t xml:space="preserve">. </w:t>
      </w:r>
    </w:p>
    <w:p w:rsidR="00AA395E" w:rsidRPr="00C03E3E" w:rsidRDefault="00820604" w:rsidP="005D22F9">
      <w:pPr>
        <w:spacing w:before="100" w:beforeAutospacing="1" w:after="100" w:afterAutospacing="1" w:line="288" w:lineRule="auto"/>
        <w:jc w:val="both"/>
        <w:rPr>
          <w:rFonts w:ascii="Times New Roman" w:hAnsi="Times New Roman" w:cs="Times New Roman"/>
          <w:sz w:val="24"/>
          <w:szCs w:val="24"/>
          <w:lang w:val="de-DE"/>
        </w:rPr>
      </w:pPr>
      <w:r w:rsidRPr="00C03E3E">
        <w:rPr>
          <w:rFonts w:ascii="Times New Roman" w:eastAsia="Times New Roman" w:hAnsi="Times New Roman" w:cs="Times New Roman"/>
          <w:b/>
          <w:sz w:val="24"/>
          <w:szCs w:val="24"/>
          <w:highlight w:val="green"/>
          <w:lang w:val="de-DE" w:eastAsia="cs-CZ"/>
        </w:rPr>
        <w:t>Vorteile:</w:t>
      </w:r>
      <w:r w:rsidRPr="00C03E3E">
        <w:rPr>
          <w:rFonts w:ascii="Times New Roman" w:eastAsia="Times New Roman" w:hAnsi="Times New Roman" w:cs="Times New Roman"/>
          <w:sz w:val="24"/>
          <w:szCs w:val="24"/>
          <w:lang w:val="de-DE" w:eastAsia="cs-CZ"/>
        </w:rPr>
        <w:t xml:space="preserve"> billigerer Einkauf, Perspektiven für strukturschwache Regionen, </w:t>
      </w:r>
      <w:r w:rsidR="00EB128A" w:rsidRPr="00C03E3E">
        <w:rPr>
          <w:rFonts w:ascii="Times New Roman" w:eastAsia="Times New Roman" w:hAnsi="Times New Roman" w:cs="Times New Roman"/>
          <w:sz w:val="24"/>
          <w:szCs w:val="24"/>
          <w:lang w:val="de-DE" w:eastAsia="cs-CZ"/>
        </w:rPr>
        <w:t xml:space="preserve">eine Vielzahl grenzüberschreitender Kontakte, motiviert dadurch zum Erwerb von Sprachkenntnissen und trägt somit nicht unerheblich zur </w:t>
      </w:r>
      <w:hyperlink r:id="rId13" w:tooltip="Europäische Integration" w:history="1">
        <w:r w:rsidR="00EB128A" w:rsidRPr="00C03E3E">
          <w:rPr>
            <w:rFonts w:ascii="Times New Roman" w:eastAsia="Times New Roman" w:hAnsi="Times New Roman" w:cs="Times New Roman"/>
            <w:sz w:val="24"/>
            <w:szCs w:val="24"/>
            <w:lang w:val="de-DE" w:eastAsia="cs-CZ"/>
          </w:rPr>
          <w:t>europäischen Integration</w:t>
        </w:r>
      </w:hyperlink>
      <w:r w:rsidR="00EB128A" w:rsidRPr="00C03E3E">
        <w:rPr>
          <w:rFonts w:ascii="Times New Roman" w:eastAsia="Times New Roman" w:hAnsi="Times New Roman" w:cs="Times New Roman"/>
          <w:sz w:val="24"/>
          <w:szCs w:val="24"/>
          <w:lang w:val="de-DE" w:eastAsia="cs-CZ"/>
        </w:rPr>
        <w:t xml:space="preserve"> bei.</w:t>
      </w:r>
      <w:r w:rsidR="002B17CF" w:rsidRPr="00C03E3E">
        <w:rPr>
          <w:rFonts w:ascii="Times New Roman" w:eastAsia="Times New Roman" w:hAnsi="Times New Roman" w:cs="Times New Roman"/>
          <w:sz w:val="24"/>
          <w:szCs w:val="24"/>
          <w:lang w:val="de-DE" w:eastAsia="cs-CZ"/>
        </w:rPr>
        <w:t xml:space="preserve"> Es entsteht die Infrastruktur</w:t>
      </w:r>
      <w:r w:rsidRPr="00C03E3E">
        <w:rPr>
          <w:rFonts w:ascii="Times New Roman" w:eastAsia="Times New Roman" w:hAnsi="Times New Roman" w:cs="Times New Roman"/>
          <w:sz w:val="24"/>
          <w:szCs w:val="24"/>
          <w:lang w:val="de-DE" w:eastAsia="cs-CZ"/>
        </w:rPr>
        <w:t xml:space="preserve"> (</w:t>
      </w:r>
      <w:r w:rsidR="005D22F9">
        <w:rPr>
          <w:rFonts w:ascii="Times New Roman" w:eastAsia="Times New Roman" w:hAnsi="Times New Roman" w:cs="Times New Roman"/>
          <w:sz w:val="24"/>
          <w:szCs w:val="24"/>
          <w:lang w:val="de-DE" w:eastAsia="cs-CZ"/>
        </w:rPr>
        <w:t xml:space="preserve">wie </w:t>
      </w:r>
      <w:bookmarkStart w:id="0" w:name="_GoBack"/>
      <w:bookmarkEnd w:id="0"/>
      <w:r w:rsidRPr="00C03E3E">
        <w:rPr>
          <w:rFonts w:ascii="Times New Roman" w:eastAsia="Times New Roman" w:hAnsi="Times New Roman" w:cs="Times New Roman"/>
          <w:sz w:val="24"/>
          <w:szCs w:val="24"/>
          <w:lang w:val="de-DE" w:eastAsia="cs-CZ"/>
        </w:rPr>
        <w:t>Verkehrsverbindung – Eisenbahn Cheb-Hof)</w:t>
      </w:r>
      <w:r w:rsidR="002B17CF" w:rsidRPr="00C03E3E">
        <w:rPr>
          <w:rFonts w:ascii="Times New Roman" w:eastAsia="Times New Roman" w:hAnsi="Times New Roman" w:cs="Times New Roman"/>
          <w:sz w:val="24"/>
          <w:szCs w:val="24"/>
          <w:lang w:val="de-DE" w:eastAsia="cs-CZ"/>
        </w:rPr>
        <w:t>.</w:t>
      </w:r>
    </w:p>
    <w:sectPr w:rsidR="00AA395E" w:rsidRPr="00C03E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C4F92"/>
    <w:multiLevelType w:val="multilevel"/>
    <w:tmpl w:val="CB08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28A"/>
    <w:rsid w:val="002B17CF"/>
    <w:rsid w:val="00483BDB"/>
    <w:rsid w:val="005D22F9"/>
    <w:rsid w:val="00644C5A"/>
    <w:rsid w:val="00820604"/>
    <w:rsid w:val="00AA395E"/>
    <w:rsid w:val="00C03E3E"/>
    <w:rsid w:val="00CB291C"/>
    <w:rsid w:val="00EB128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EB12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EB128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128A"/>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EB128A"/>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semiHidden/>
    <w:unhideWhenUsed/>
    <w:rsid w:val="00EB128A"/>
    <w:rPr>
      <w:color w:val="0000FF"/>
      <w:u w:val="single"/>
    </w:rPr>
  </w:style>
  <w:style w:type="paragraph" w:styleId="Normlnweb">
    <w:name w:val="Normal (Web)"/>
    <w:basedOn w:val="Normln"/>
    <w:uiPriority w:val="99"/>
    <w:semiHidden/>
    <w:unhideWhenUsed/>
    <w:rsid w:val="00EB128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
    <w:name w:val="toctoggle"/>
    <w:basedOn w:val="Standardnpsmoodstavce"/>
    <w:rsid w:val="00EB128A"/>
  </w:style>
  <w:style w:type="character" w:customStyle="1" w:styleId="tocnumber2">
    <w:name w:val="tocnumber2"/>
    <w:basedOn w:val="Standardnpsmoodstavce"/>
    <w:rsid w:val="00EB128A"/>
  </w:style>
  <w:style w:type="character" w:customStyle="1" w:styleId="toctext">
    <w:name w:val="toctext"/>
    <w:basedOn w:val="Standardnpsmoodstavce"/>
    <w:rsid w:val="00EB128A"/>
  </w:style>
  <w:style w:type="character" w:customStyle="1" w:styleId="mw-headline">
    <w:name w:val="mw-headline"/>
    <w:basedOn w:val="Standardnpsmoodstavce"/>
    <w:rsid w:val="00EB128A"/>
  </w:style>
  <w:style w:type="character" w:customStyle="1" w:styleId="mw-editsection1">
    <w:name w:val="mw-editsection1"/>
    <w:basedOn w:val="Standardnpsmoodstavce"/>
    <w:rsid w:val="00EB128A"/>
  </w:style>
  <w:style w:type="character" w:customStyle="1" w:styleId="mw-editsection-bracket">
    <w:name w:val="mw-editsection-bracket"/>
    <w:basedOn w:val="Standardnpsmoodstavce"/>
    <w:rsid w:val="00EB128A"/>
  </w:style>
  <w:style w:type="character" w:customStyle="1" w:styleId="mw-editsection-divider1">
    <w:name w:val="mw-editsection-divider1"/>
    <w:basedOn w:val="Standardnpsmoodstavce"/>
    <w:rsid w:val="00EB128A"/>
    <w:rPr>
      <w:color w:val="555555"/>
    </w:rPr>
  </w:style>
  <w:style w:type="character" w:styleId="Siln">
    <w:name w:val="Strong"/>
    <w:basedOn w:val="Standardnpsmoodstavce"/>
    <w:uiPriority w:val="22"/>
    <w:qFormat/>
    <w:rsid w:val="002B17CF"/>
    <w:rPr>
      <w:b/>
      <w:bCs/>
    </w:rPr>
  </w:style>
  <w:style w:type="paragraph" w:styleId="Textbubliny">
    <w:name w:val="Balloon Text"/>
    <w:basedOn w:val="Normln"/>
    <w:link w:val="TextbublinyChar"/>
    <w:uiPriority w:val="99"/>
    <w:semiHidden/>
    <w:unhideWhenUsed/>
    <w:rsid w:val="00644C5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44C5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EB12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EB128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128A"/>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EB128A"/>
    <w:rPr>
      <w:rFonts w:ascii="Times New Roman" w:eastAsia="Times New Roman" w:hAnsi="Times New Roman" w:cs="Times New Roman"/>
      <w:b/>
      <w:bCs/>
      <w:sz w:val="36"/>
      <w:szCs w:val="36"/>
      <w:lang w:eastAsia="cs-CZ"/>
    </w:rPr>
  </w:style>
  <w:style w:type="character" w:styleId="Hypertextovodkaz">
    <w:name w:val="Hyperlink"/>
    <w:basedOn w:val="Standardnpsmoodstavce"/>
    <w:uiPriority w:val="99"/>
    <w:semiHidden/>
    <w:unhideWhenUsed/>
    <w:rsid w:val="00EB128A"/>
    <w:rPr>
      <w:color w:val="0000FF"/>
      <w:u w:val="single"/>
    </w:rPr>
  </w:style>
  <w:style w:type="paragraph" w:styleId="Normlnweb">
    <w:name w:val="Normal (Web)"/>
    <w:basedOn w:val="Normln"/>
    <w:uiPriority w:val="99"/>
    <w:semiHidden/>
    <w:unhideWhenUsed/>
    <w:rsid w:val="00EB128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toctoggle">
    <w:name w:val="toctoggle"/>
    <w:basedOn w:val="Standardnpsmoodstavce"/>
    <w:rsid w:val="00EB128A"/>
  </w:style>
  <w:style w:type="character" w:customStyle="1" w:styleId="tocnumber2">
    <w:name w:val="tocnumber2"/>
    <w:basedOn w:val="Standardnpsmoodstavce"/>
    <w:rsid w:val="00EB128A"/>
  </w:style>
  <w:style w:type="character" w:customStyle="1" w:styleId="toctext">
    <w:name w:val="toctext"/>
    <w:basedOn w:val="Standardnpsmoodstavce"/>
    <w:rsid w:val="00EB128A"/>
  </w:style>
  <w:style w:type="character" w:customStyle="1" w:styleId="mw-headline">
    <w:name w:val="mw-headline"/>
    <w:basedOn w:val="Standardnpsmoodstavce"/>
    <w:rsid w:val="00EB128A"/>
  </w:style>
  <w:style w:type="character" w:customStyle="1" w:styleId="mw-editsection1">
    <w:name w:val="mw-editsection1"/>
    <w:basedOn w:val="Standardnpsmoodstavce"/>
    <w:rsid w:val="00EB128A"/>
  </w:style>
  <w:style w:type="character" w:customStyle="1" w:styleId="mw-editsection-bracket">
    <w:name w:val="mw-editsection-bracket"/>
    <w:basedOn w:val="Standardnpsmoodstavce"/>
    <w:rsid w:val="00EB128A"/>
  </w:style>
  <w:style w:type="character" w:customStyle="1" w:styleId="mw-editsection-divider1">
    <w:name w:val="mw-editsection-divider1"/>
    <w:basedOn w:val="Standardnpsmoodstavce"/>
    <w:rsid w:val="00EB128A"/>
    <w:rPr>
      <w:color w:val="555555"/>
    </w:rPr>
  </w:style>
  <w:style w:type="character" w:styleId="Siln">
    <w:name w:val="Strong"/>
    <w:basedOn w:val="Standardnpsmoodstavce"/>
    <w:uiPriority w:val="22"/>
    <w:qFormat/>
    <w:rsid w:val="002B17CF"/>
    <w:rPr>
      <w:b/>
      <w:bCs/>
    </w:rPr>
  </w:style>
  <w:style w:type="paragraph" w:styleId="Textbubliny">
    <w:name w:val="Balloon Text"/>
    <w:basedOn w:val="Normln"/>
    <w:link w:val="TextbublinyChar"/>
    <w:uiPriority w:val="99"/>
    <w:semiHidden/>
    <w:unhideWhenUsed/>
    <w:rsid w:val="00644C5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44C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481860">
      <w:bodyDiv w:val="1"/>
      <w:marLeft w:val="0"/>
      <w:marRight w:val="0"/>
      <w:marTop w:val="0"/>
      <w:marBottom w:val="0"/>
      <w:divBdr>
        <w:top w:val="none" w:sz="0" w:space="0" w:color="auto"/>
        <w:left w:val="none" w:sz="0" w:space="0" w:color="auto"/>
        <w:bottom w:val="none" w:sz="0" w:space="0" w:color="auto"/>
        <w:right w:val="none" w:sz="0" w:space="0" w:color="auto"/>
      </w:divBdr>
      <w:divsChild>
        <w:div w:id="2054883674">
          <w:marLeft w:val="0"/>
          <w:marRight w:val="0"/>
          <w:marTop w:val="0"/>
          <w:marBottom w:val="0"/>
          <w:divBdr>
            <w:top w:val="none" w:sz="0" w:space="0" w:color="auto"/>
            <w:left w:val="none" w:sz="0" w:space="0" w:color="auto"/>
            <w:bottom w:val="none" w:sz="0" w:space="0" w:color="auto"/>
            <w:right w:val="none" w:sz="0" w:space="0" w:color="auto"/>
          </w:divBdr>
          <w:divsChild>
            <w:div w:id="744423931">
              <w:marLeft w:val="0"/>
              <w:marRight w:val="0"/>
              <w:marTop w:val="0"/>
              <w:marBottom w:val="0"/>
              <w:divBdr>
                <w:top w:val="none" w:sz="0" w:space="0" w:color="auto"/>
                <w:left w:val="none" w:sz="0" w:space="0" w:color="auto"/>
                <w:bottom w:val="none" w:sz="0" w:space="0" w:color="auto"/>
                <w:right w:val="none" w:sz="0" w:space="0" w:color="auto"/>
              </w:divBdr>
              <w:divsChild>
                <w:div w:id="1195115018">
                  <w:marLeft w:val="0"/>
                  <w:marRight w:val="0"/>
                  <w:marTop w:val="0"/>
                  <w:marBottom w:val="0"/>
                  <w:divBdr>
                    <w:top w:val="none" w:sz="0" w:space="0" w:color="auto"/>
                    <w:left w:val="none" w:sz="0" w:space="0" w:color="auto"/>
                    <w:bottom w:val="none" w:sz="0" w:space="0" w:color="auto"/>
                    <w:right w:val="none" w:sz="0" w:space="0" w:color="auto"/>
                  </w:divBdr>
                </w:div>
                <w:div w:id="1384669930">
                  <w:marLeft w:val="0"/>
                  <w:marRight w:val="0"/>
                  <w:marTop w:val="0"/>
                  <w:marBottom w:val="0"/>
                  <w:divBdr>
                    <w:top w:val="none" w:sz="0" w:space="0" w:color="auto"/>
                    <w:left w:val="none" w:sz="0" w:space="0" w:color="auto"/>
                    <w:bottom w:val="none" w:sz="0" w:space="0" w:color="auto"/>
                    <w:right w:val="none" w:sz="0" w:space="0" w:color="auto"/>
                  </w:divBdr>
                </w:div>
                <w:div w:id="794375209">
                  <w:marLeft w:val="0"/>
                  <w:marRight w:val="0"/>
                  <w:marTop w:val="0"/>
                  <w:marBottom w:val="0"/>
                  <w:divBdr>
                    <w:top w:val="none" w:sz="0" w:space="0" w:color="auto"/>
                    <w:left w:val="none" w:sz="0" w:space="0" w:color="auto"/>
                    <w:bottom w:val="none" w:sz="0" w:space="0" w:color="auto"/>
                    <w:right w:val="none" w:sz="0" w:space="0" w:color="auto"/>
                  </w:divBdr>
                  <w:divsChild>
                    <w:div w:id="2041517032">
                      <w:marLeft w:val="0"/>
                      <w:marRight w:val="0"/>
                      <w:marTop w:val="0"/>
                      <w:marBottom w:val="0"/>
                      <w:divBdr>
                        <w:top w:val="none" w:sz="0" w:space="0" w:color="auto"/>
                        <w:left w:val="none" w:sz="0" w:space="0" w:color="auto"/>
                        <w:bottom w:val="none" w:sz="0" w:space="0" w:color="auto"/>
                        <w:right w:val="none" w:sz="0" w:space="0" w:color="auto"/>
                      </w:divBdr>
                      <w:divsChild>
                        <w:div w:id="132397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Zigarette" TargetMode="External"/><Relationship Id="rId13" Type="http://schemas.openxmlformats.org/officeDocument/2006/relationships/hyperlink" Target="https://de.wikipedia.org/wiki/Europ%C3%A4ische_Integration" TargetMode="External"/><Relationship Id="rId3" Type="http://schemas.microsoft.com/office/2007/relationships/stylesWithEffects" Target="stylesWithEffects.xml"/><Relationship Id="rId7" Type="http://schemas.openxmlformats.org/officeDocument/2006/relationships/hyperlink" Target="https://de.wikipedia.org/wiki/Flensburg" TargetMode="External"/><Relationship Id="rId12" Type="http://schemas.openxmlformats.org/officeDocument/2006/relationships/hyperlink" Target="https://de.wikipedia.org/wiki/Tschechi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wikipedia.org/wiki/Tanktourismus" TargetMode="External"/><Relationship Id="rId11" Type="http://schemas.openxmlformats.org/officeDocument/2006/relationships/hyperlink" Target="https://de.wikipedia.org/wiki/Pol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e.wikipedia.org/wiki/Tourismus" TargetMode="External"/><Relationship Id="rId4" Type="http://schemas.openxmlformats.org/officeDocument/2006/relationships/settings" Target="settings.xml"/><Relationship Id="rId9" Type="http://schemas.openxmlformats.org/officeDocument/2006/relationships/hyperlink" Target="https://de.wikipedia.org/wiki/Motorenbenzin"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427</Words>
  <Characters>2522</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3</cp:revision>
  <cp:lastPrinted>2016-09-21T09:34:00Z</cp:lastPrinted>
  <dcterms:created xsi:type="dcterms:W3CDTF">2020-08-18T16:14:00Z</dcterms:created>
  <dcterms:modified xsi:type="dcterms:W3CDTF">2020-08-18T16:18:00Z</dcterms:modified>
</cp:coreProperties>
</file>