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C2C" w:rsidRDefault="00DB46C9" w:rsidP="00030C2C">
      <w:pPr>
        <w:pStyle w:val="Normlnweb"/>
        <w:spacing w:before="0" w:beforeAutospacing="0" w:after="0" w:afterAutospacing="0" w:line="360" w:lineRule="auto"/>
        <w:rPr>
          <w:b/>
          <w:bCs/>
          <w:sz w:val="32"/>
          <w:szCs w:val="32"/>
          <w:lang w:val="de-DE"/>
        </w:rPr>
      </w:pPr>
      <w:r>
        <w:rPr>
          <w:bCs/>
          <w:sz w:val="32"/>
          <w:szCs w:val="32"/>
          <w:lang w:val="de-DE"/>
        </w:rPr>
        <w:t xml:space="preserve">Dr. </w:t>
      </w:r>
      <w:proofErr w:type="spellStart"/>
      <w:r>
        <w:rPr>
          <w:bCs/>
          <w:sz w:val="32"/>
          <w:szCs w:val="32"/>
          <w:lang w:val="de-DE"/>
        </w:rPr>
        <w:t>Vávra</w:t>
      </w:r>
      <w:proofErr w:type="spellEnd"/>
      <w:r>
        <w:rPr>
          <w:bCs/>
          <w:sz w:val="32"/>
          <w:szCs w:val="32"/>
          <w:lang w:val="de-DE"/>
        </w:rPr>
        <w:t xml:space="preserve"> – KPN2</w:t>
      </w:r>
      <w:bookmarkStart w:id="0" w:name="_GoBack"/>
      <w:bookmarkEnd w:id="0"/>
      <w:r w:rsidR="00030C2C" w:rsidRPr="00030C2C">
        <w:rPr>
          <w:bCs/>
          <w:sz w:val="32"/>
          <w:szCs w:val="32"/>
          <w:lang w:val="de-DE"/>
        </w:rPr>
        <w:t>:</w:t>
      </w:r>
      <w:r w:rsidR="00030C2C" w:rsidRPr="00030C2C">
        <w:rPr>
          <w:b/>
          <w:bCs/>
          <w:sz w:val="32"/>
          <w:szCs w:val="32"/>
          <w:lang w:val="de-DE"/>
        </w:rPr>
        <w:t xml:space="preserve"> </w:t>
      </w:r>
      <w:r w:rsidR="00030C2C" w:rsidRPr="00C27454">
        <w:rPr>
          <w:b/>
          <w:bCs/>
          <w:sz w:val="32"/>
          <w:szCs w:val="32"/>
          <w:highlight w:val="yellow"/>
          <w:lang w:val="de-DE"/>
        </w:rPr>
        <w:t>Rohstoffpreise</w:t>
      </w:r>
    </w:p>
    <w:p w:rsidR="00030C2C" w:rsidRPr="00030C2C" w:rsidRDefault="00030C2C" w:rsidP="00030C2C">
      <w:pPr>
        <w:pStyle w:val="Normlnweb"/>
        <w:spacing w:before="0" w:beforeAutospacing="0" w:after="0" w:afterAutospacing="0" w:line="360" w:lineRule="auto"/>
        <w:rPr>
          <w:b/>
          <w:bCs/>
          <w:sz w:val="32"/>
          <w:szCs w:val="32"/>
          <w:lang w:val="de-DE"/>
        </w:rPr>
      </w:pPr>
    </w:p>
    <w:p w:rsidR="00030C2C" w:rsidRPr="00C27454" w:rsidRDefault="00030C2C" w:rsidP="00030C2C">
      <w:pPr>
        <w:pStyle w:val="Normlnweb"/>
        <w:spacing w:before="0" w:beforeAutospacing="0" w:after="0" w:afterAutospacing="0" w:line="360" w:lineRule="auto"/>
        <w:rPr>
          <w:b/>
          <w:bCs/>
          <w:color w:val="833C0B" w:themeColor="accent2" w:themeShade="80"/>
          <w:lang w:val="de-DE"/>
        </w:rPr>
      </w:pPr>
      <w:r w:rsidRPr="00C27454">
        <w:rPr>
          <w:b/>
          <w:bCs/>
          <w:color w:val="833C0B" w:themeColor="accent2" w:themeShade="80"/>
          <w:lang w:val="de-DE"/>
        </w:rPr>
        <w:t>Was sind Agrarrohstoffe?</w:t>
      </w:r>
    </w:p>
    <w:p w:rsidR="00030C2C" w:rsidRPr="00030C2C" w:rsidRDefault="00030C2C" w:rsidP="00030C2C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bCs/>
          <w:lang w:val="de-DE"/>
        </w:rPr>
      </w:pPr>
      <w:r>
        <w:rPr>
          <w:bCs/>
          <w:lang w:val="de-DE"/>
        </w:rPr>
        <w:t>s</w:t>
      </w:r>
      <w:r w:rsidRPr="00030C2C">
        <w:rPr>
          <w:bCs/>
          <w:lang w:val="de-DE"/>
        </w:rPr>
        <w:t>ie</w:t>
      </w:r>
      <w:r>
        <w:rPr>
          <w:bCs/>
          <w:lang w:val="de-DE"/>
        </w:rPr>
        <w:t xml:space="preserve"> stammen aus landwirtschaftlicher Produktion; sie werden im Nahrungs-</w:t>
      </w:r>
      <w:r w:rsidR="005161C4">
        <w:rPr>
          <w:bCs/>
          <w:lang w:val="de-DE"/>
        </w:rPr>
        <w:t>,</w:t>
      </w:r>
      <w:r>
        <w:rPr>
          <w:bCs/>
          <w:lang w:val="de-DE"/>
        </w:rPr>
        <w:t xml:space="preserve"> Futter</w:t>
      </w:r>
      <w:r w:rsidR="005161C4">
        <w:rPr>
          <w:bCs/>
          <w:lang w:val="de-DE"/>
        </w:rPr>
        <w:t>- und Energie</w:t>
      </w:r>
      <w:r>
        <w:rPr>
          <w:bCs/>
          <w:lang w:val="de-DE"/>
        </w:rPr>
        <w:t>bereich verwendet; z. B. Reis, Kartoffel, Zuckerrübe, Getreide, Raps, Erdnüsse, Haselnüsse, Soja, Ölpalme</w:t>
      </w:r>
      <w:r w:rsidR="005161C4">
        <w:rPr>
          <w:bCs/>
          <w:lang w:val="de-DE"/>
        </w:rPr>
        <w:t>, Biomassepflanzen (schnellwachsende Hölzer)</w:t>
      </w:r>
      <w:r w:rsidR="0047741A">
        <w:rPr>
          <w:bCs/>
          <w:lang w:val="de-DE"/>
        </w:rPr>
        <w:t>.</w:t>
      </w:r>
    </w:p>
    <w:p w:rsidR="00030C2C" w:rsidRPr="00C27454" w:rsidRDefault="005161C4" w:rsidP="00DE2ADD">
      <w:pPr>
        <w:pStyle w:val="Normlnweb"/>
        <w:rPr>
          <w:b/>
          <w:color w:val="7030A0"/>
          <w:lang w:val="de-DE"/>
        </w:rPr>
      </w:pPr>
      <w:r w:rsidRPr="00C27454">
        <w:rPr>
          <w:b/>
          <w:color w:val="7030A0"/>
          <w:lang w:val="de-DE"/>
        </w:rPr>
        <w:t>Wie entsteht ihr Preis?</w:t>
      </w:r>
    </w:p>
    <w:p w:rsidR="0047741A" w:rsidRDefault="005161C4" w:rsidP="005161C4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bCs/>
          <w:lang w:val="de-DE"/>
        </w:rPr>
      </w:pPr>
      <w:r>
        <w:rPr>
          <w:bCs/>
          <w:lang w:val="de-DE"/>
        </w:rPr>
        <w:t>Die Nachfrage und Angebot bestimmen den Preis</w:t>
      </w:r>
      <w:r w:rsidR="00C149E4">
        <w:rPr>
          <w:bCs/>
          <w:lang w:val="de-DE"/>
        </w:rPr>
        <w:t xml:space="preserve"> =&gt; das Agrarrisiko.</w:t>
      </w:r>
    </w:p>
    <w:p w:rsidR="005161C4" w:rsidRPr="0047741A" w:rsidRDefault="005161C4" w:rsidP="005161C4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bCs/>
          <w:lang w:val="de-DE"/>
        </w:rPr>
      </w:pPr>
      <w:r>
        <w:rPr>
          <w:bCs/>
          <w:lang w:val="de-DE"/>
        </w:rPr>
        <w:t xml:space="preserve">Rohstoffe werden an Börsen sowohl durch Parketthandel als auch elektronisch gehandelt, z. B. </w:t>
      </w:r>
      <w:r w:rsidRPr="00DE2ADD">
        <w:rPr>
          <w:lang w:val="de-DE"/>
        </w:rPr>
        <w:t xml:space="preserve">die </w:t>
      </w:r>
      <w:hyperlink r:id="rId6" w:tooltip="New York Mercantile Exchange" w:history="1">
        <w:r w:rsidRPr="00DE2ADD">
          <w:rPr>
            <w:rStyle w:val="Hypertextovodkaz"/>
            <w:color w:val="auto"/>
            <w:u w:val="none"/>
            <w:lang w:val="de-DE"/>
          </w:rPr>
          <w:t xml:space="preserve">New York </w:t>
        </w:r>
        <w:proofErr w:type="spellStart"/>
        <w:r w:rsidRPr="00DE2ADD">
          <w:rPr>
            <w:rStyle w:val="Hypertextovodkaz"/>
            <w:color w:val="auto"/>
            <w:u w:val="none"/>
            <w:lang w:val="de-DE"/>
          </w:rPr>
          <w:t>Mercantile</w:t>
        </w:r>
        <w:proofErr w:type="spellEnd"/>
        <w:r w:rsidRPr="00DE2ADD">
          <w:rPr>
            <w:rStyle w:val="Hypertextovodkaz"/>
            <w:color w:val="auto"/>
            <w:u w:val="none"/>
            <w:lang w:val="de-DE"/>
          </w:rPr>
          <w:t xml:space="preserve"> Exchange</w:t>
        </w:r>
      </w:hyperlink>
      <w:r w:rsidRPr="00DE2ADD">
        <w:rPr>
          <w:lang w:val="de-DE"/>
        </w:rPr>
        <w:t xml:space="preserve"> (NYMEX</w:t>
      </w:r>
      <w:r>
        <w:rPr>
          <w:lang w:val="de-DE"/>
        </w:rPr>
        <w:t>), d</w:t>
      </w:r>
      <w:r w:rsidRPr="00DE2ADD">
        <w:rPr>
          <w:lang w:val="de-DE"/>
        </w:rPr>
        <w:t xml:space="preserve">ie </w:t>
      </w:r>
      <w:hyperlink r:id="rId7" w:tooltip="Chicago Board of Trade" w:history="1">
        <w:r w:rsidRPr="00DE2ADD">
          <w:rPr>
            <w:rStyle w:val="Hypertextovodkaz"/>
            <w:color w:val="auto"/>
            <w:u w:val="none"/>
            <w:lang w:val="de-DE"/>
          </w:rPr>
          <w:t xml:space="preserve">Chicago Board </w:t>
        </w:r>
        <w:proofErr w:type="spellStart"/>
        <w:r w:rsidRPr="00DE2ADD">
          <w:rPr>
            <w:rStyle w:val="Hypertextovodkaz"/>
            <w:color w:val="auto"/>
            <w:u w:val="none"/>
            <w:lang w:val="de-DE"/>
          </w:rPr>
          <w:t>of</w:t>
        </w:r>
        <w:proofErr w:type="spellEnd"/>
        <w:r w:rsidRPr="00DE2ADD">
          <w:rPr>
            <w:rStyle w:val="Hypertextovodkaz"/>
            <w:color w:val="auto"/>
            <w:u w:val="none"/>
            <w:lang w:val="de-DE"/>
          </w:rPr>
          <w:t xml:space="preserve"> Trade</w:t>
        </w:r>
      </w:hyperlink>
      <w:r w:rsidRPr="00DE2ADD">
        <w:rPr>
          <w:lang w:val="de-DE"/>
        </w:rPr>
        <w:t xml:space="preserve"> (CBOT)</w:t>
      </w:r>
      <w:r>
        <w:rPr>
          <w:lang w:val="de-DE"/>
        </w:rPr>
        <w:t xml:space="preserve"> oder d</w:t>
      </w:r>
      <w:r w:rsidRPr="00DE2ADD">
        <w:rPr>
          <w:lang w:val="de-DE"/>
        </w:rPr>
        <w:t xml:space="preserve">er </w:t>
      </w:r>
      <w:hyperlink r:id="rId8" w:tooltip="London Bullion Market" w:history="1">
        <w:r w:rsidRPr="00DE2ADD">
          <w:rPr>
            <w:rStyle w:val="Hypertextovodkaz"/>
            <w:color w:val="auto"/>
            <w:u w:val="none"/>
            <w:lang w:val="de-DE"/>
          </w:rPr>
          <w:t xml:space="preserve">London </w:t>
        </w:r>
        <w:proofErr w:type="spellStart"/>
        <w:r w:rsidRPr="00DE2ADD">
          <w:rPr>
            <w:rStyle w:val="Hypertextovodkaz"/>
            <w:color w:val="auto"/>
            <w:u w:val="none"/>
            <w:lang w:val="de-DE"/>
          </w:rPr>
          <w:t>Bullion</w:t>
        </w:r>
        <w:proofErr w:type="spellEnd"/>
        <w:r w:rsidRPr="00DE2ADD">
          <w:rPr>
            <w:rStyle w:val="Hypertextovodkaz"/>
            <w:color w:val="auto"/>
            <w:u w:val="none"/>
            <w:lang w:val="de-DE"/>
          </w:rPr>
          <w:t xml:space="preserve"> Market</w:t>
        </w:r>
      </w:hyperlink>
      <w:r w:rsidRPr="00DE2ADD">
        <w:rPr>
          <w:lang w:val="de-DE"/>
        </w:rPr>
        <w:t xml:space="preserve"> </w:t>
      </w:r>
      <w:r>
        <w:rPr>
          <w:lang w:val="de-DE"/>
        </w:rPr>
        <w:t>(</w:t>
      </w:r>
      <w:r w:rsidRPr="00DE2ADD">
        <w:rPr>
          <w:lang w:val="de-DE"/>
        </w:rPr>
        <w:t>Over-The-Counter, OTC</w:t>
      </w:r>
      <w:r>
        <w:rPr>
          <w:lang w:val="de-DE"/>
        </w:rPr>
        <w:t xml:space="preserve"> = der außerbörsliche Handelsplatz</w:t>
      </w:r>
      <w:r w:rsidRPr="00DE2ADD">
        <w:rPr>
          <w:lang w:val="de-DE"/>
        </w:rPr>
        <w:t>)</w:t>
      </w:r>
      <w:r w:rsidR="0047741A">
        <w:rPr>
          <w:lang w:val="de-DE"/>
        </w:rPr>
        <w:t>.</w:t>
      </w:r>
    </w:p>
    <w:p w:rsidR="0047741A" w:rsidRPr="00C27454" w:rsidRDefault="0047741A" w:rsidP="0047741A">
      <w:pPr>
        <w:pStyle w:val="Normlnweb"/>
        <w:rPr>
          <w:b/>
          <w:color w:val="FF0000"/>
          <w:lang w:val="de-DE"/>
        </w:rPr>
      </w:pPr>
      <w:r w:rsidRPr="00C27454">
        <w:rPr>
          <w:b/>
          <w:color w:val="FF0000"/>
          <w:lang w:val="de-DE"/>
        </w:rPr>
        <w:t>Warum sind die Rohstoffpreise so wichtig?</w:t>
      </w:r>
    </w:p>
    <w:p w:rsidR="0047741A" w:rsidRDefault="0047741A" w:rsidP="00A70C7C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bCs/>
          <w:lang w:val="de-DE"/>
        </w:rPr>
      </w:pPr>
      <w:r>
        <w:rPr>
          <w:bCs/>
          <w:lang w:val="de-DE"/>
        </w:rPr>
        <w:t>Sie beeinflussen</w:t>
      </w:r>
      <w:r w:rsidRPr="0047741A">
        <w:rPr>
          <w:bCs/>
          <w:lang w:val="de-DE"/>
        </w:rPr>
        <w:t xml:space="preserve"> die Unternehmenskosten, d.h.</w:t>
      </w:r>
      <w:r>
        <w:rPr>
          <w:bCs/>
          <w:lang w:val="de-DE"/>
        </w:rPr>
        <w:t xml:space="preserve"> s</w:t>
      </w:r>
      <w:r w:rsidRPr="0047741A">
        <w:rPr>
          <w:bCs/>
          <w:lang w:val="de-DE"/>
        </w:rPr>
        <w:t>ie haben direkten Einfluss auf die Wettbewerbsfähigkeit eines Unternehmens.</w:t>
      </w:r>
    </w:p>
    <w:p w:rsidR="0047741A" w:rsidRDefault="0047741A" w:rsidP="00A70C7C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bCs/>
          <w:lang w:val="de-DE"/>
        </w:rPr>
      </w:pPr>
      <w:r>
        <w:rPr>
          <w:bCs/>
          <w:lang w:val="de-DE"/>
        </w:rPr>
        <w:t>Von ihnen hängen die Warenpreise für den Endverbraucher ab.</w:t>
      </w:r>
    </w:p>
    <w:p w:rsidR="0047741A" w:rsidRPr="0047741A" w:rsidRDefault="00F77946" w:rsidP="00A70C7C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bCs/>
          <w:lang w:val="de-DE"/>
        </w:rPr>
      </w:pPr>
      <w:r>
        <w:rPr>
          <w:bCs/>
          <w:lang w:val="de-DE"/>
        </w:rPr>
        <w:t>Die Beschäftigungslage, Lebensqualität und soziale Lage eines Landes ist von Rohstoffpreisen abhängig, insbesondere wenn die Produktion eines Landes nur auf wenige Rohstoffe beschränkt ist (z. B. Bananen, Kaffee, Tabak) – die sinkenden Rohstoffpreise können zu der Wirtschaftskrise führen.</w:t>
      </w:r>
      <w:r w:rsidR="00270A69">
        <w:rPr>
          <w:bCs/>
          <w:lang w:val="de-DE"/>
        </w:rPr>
        <w:t xml:space="preserve"> Lösung: </w:t>
      </w:r>
      <w:proofErr w:type="spellStart"/>
      <w:r w:rsidR="00270A69">
        <w:rPr>
          <w:bCs/>
          <w:lang w:val="de-DE"/>
        </w:rPr>
        <w:t>Fairtrade</w:t>
      </w:r>
      <w:proofErr w:type="spellEnd"/>
    </w:p>
    <w:p w:rsidR="00F77946" w:rsidRPr="00C27454" w:rsidRDefault="00F77946" w:rsidP="00F77946">
      <w:pPr>
        <w:pStyle w:val="Normlnweb"/>
        <w:rPr>
          <w:b/>
          <w:color w:val="385623" w:themeColor="accent6" w:themeShade="80"/>
          <w:lang w:val="de-DE"/>
        </w:rPr>
      </w:pPr>
      <w:r w:rsidRPr="00C27454">
        <w:rPr>
          <w:b/>
          <w:color w:val="385623" w:themeColor="accent6" w:themeShade="80"/>
          <w:lang w:val="de-DE"/>
        </w:rPr>
        <w:t>Was sind die Gründe für den Anstieg der Rohstoffpreise?</w:t>
      </w:r>
    </w:p>
    <w:p w:rsidR="00F77946" w:rsidRDefault="00F77946" w:rsidP="00F77946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bCs/>
          <w:lang w:val="de-DE"/>
        </w:rPr>
      </w:pPr>
      <w:r>
        <w:rPr>
          <w:bCs/>
          <w:lang w:val="de-DE"/>
        </w:rPr>
        <w:t>Ernteausfälle wegen Schlechtwetters</w:t>
      </w:r>
      <w:r w:rsidR="00270A69">
        <w:rPr>
          <w:bCs/>
          <w:lang w:val="de-DE"/>
        </w:rPr>
        <w:t xml:space="preserve"> (Mais, Sojabohnen, Kaffee usw.)</w:t>
      </w:r>
    </w:p>
    <w:p w:rsidR="00270A69" w:rsidRDefault="00270A69" w:rsidP="00F77946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bCs/>
          <w:lang w:val="de-DE"/>
        </w:rPr>
      </w:pPr>
      <w:r>
        <w:rPr>
          <w:bCs/>
          <w:lang w:val="de-DE"/>
        </w:rPr>
        <w:t>eine höhere weltweite Nachfrage (Reis, Sojabohnen, Weizen usw.)</w:t>
      </w:r>
    </w:p>
    <w:p w:rsidR="00270A69" w:rsidRDefault="00270A69" w:rsidP="00F77946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bCs/>
          <w:lang w:val="de-DE"/>
        </w:rPr>
      </w:pPr>
      <w:r>
        <w:rPr>
          <w:bCs/>
          <w:lang w:val="de-DE"/>
        </w:rPr>
        <w:t>drohende Streiks der Landwirte</w:t>
      </w:r>
    </w:p>
    <w:p w:rsidR="00270A69" w:rsidRPr="00C27454" w:rsidRDefault="00270A69" w:rsidP="00270A69">
      <w:pPr>
        <w:pStyle w:val="Normlnweb"/>
        <w:rPr>
          <w:b/>
          <w:color w:val="002060"/>
          <w:lang w:val="de-DE"/>
        </w:rPr>
      </w:pPr>
      <w:r w:rsidRPr="00C27454">
        <w:rPr>
          <w:b/>
          <w:color w:val="002060"/>
          <w:lang w:val="de-DE"/>
        </w:rPr>
        <w:t>Wie kann man den Anstieg der Rohstoffpreise bekämpfen?</w:t>
      </w:r>
    </w:p>
    <w:p w:rsidR="00270A69" w:rsidRDefault="00C149E4" w:rsidP="00270A69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bCs/>
          <w:lang w:val="de-DE"/>
        </w:rPr>
      </w:pPr>
      <w:r>
        <w:rPr>
          <w:bCs/>
          <w:lang w:val="de-DE"/>
        </w:rPr>
        <w:t>keine einseitige Abhängigkeit der Landwirtschaft (nicht nur z. B. Raps)</w:t>
      </w:r>
    </w:p>
    <w:p w:rsidR="005F1297" w:rsidRDefault="005F1297" w:rsidP="00270A69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bCs/>
          <w:lang w:val="de-DE"/>
        </w:rPr>
      </w:pPr>
      <w:r>
        <w:rPr>
          <w:bCs/>
          <w:lang w:val="de-DE"/>
        </w:rPr>
        <w:t>das Joint-Venture – Unternehmenskooperation zwischen 2-3 Partnerunternehmen</w:t>
      </w:r>
    </w:p>
    <w:p w:rsidR="00270A69" w:rsidRPr="005F1297" w:rsidRDefault="00C149E4" w:rsidP="00EF6F37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lang w:val="de-DE"/>
        </w:rPr>
      </w:pPr>
      <w:r w:rsidRPr="005F1297">
        <w:rPr>
          <w:bCs/>
          <w:lang w:val="de-DE"/>
        </w:rPr>
        <w:t xml:space="preserve">eigener Anbau in einem nachhaltigen Agroforst-System (z. B. Ritter Sport hat </w:t>
      </w:r>
      <w:r w:rsidR="00615512">
        <w:rPr>
          <w:bCs/>
          <w:lang w:val="de-DE"/>
        </w:rPr>
        <w:t xml:space="preserve">in Nicaragua </w:t>
      </w:r>
      <w:r w:rsidRPr="005F1297">
        <w:rPr>
          <w:bCs/>
          <w:lang w:val="de-DE"/>
        </w:rPr>
        <w:t xml:space="preserve">brachliegende Weideflächen gekauft und baut selbst </w:t>
      </w:r>
      <w:r w:rsidR="005F1297" w:rsidRPr="005F1297">
        <w:rPr>
          <w:bCs/>
          <w:lang w:val="de-DE"/>
        </w:rPr>
        <w:t>Kakaopflanzen an)</w:t>
      </w:r>
    </w:p>
    <w:p w:rsidR="005F1297" w:rsidRDefault="005F1297" w:rsidP="00EF6F37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lang w:val="de-DE"/>
        </w:rPr>
      </w:pPr>
      <w:r>
        <w:rPr>
          <w:lang w:val="de-DE"/>
        </w:rPr>
        <w:t>Umweltpolitik (Wasserreinhaltung + Kampf gegen die globale Erwärmung)</w:t>
      </w:r>
    </w:p>
    <w:p w:rsidR="004761BE" w:rsidRPr="004761BE" w:rsidRDefault="004761BE" w:rsidP="004761BE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rPr>
          <w:bCs/>
          <w:lang w:val="de-DE"/>
        </w:rPr>
      </w:pPr>
      <w:r>
        <w:rPr>
          <w:bCs/>
          <w:lang w:val="de-DE"/>
        </w:rPr>
        <w:t xml:space="preserve">bäuerliche Landwirtschaft (Kunden </w:t>
      </w:r>
      <w:r w:rsidR="00615512">
        <w:rPr>
          <w:bCs/>
          <w:lang w:val="de-DE"/>
        </w:rPr>
        <w:t>achten auf</w:t>
      </w:r>
      <w:r>
        <w:rPr>
          <w:bCs/>
          <w:lang w:val="de-DE"/>
        </w:rPr>
        <w:t xml:space="preserve"> Qualität</w:t>
      </w:r>
      <w:r w:rsidR="00615512">
        <w:rPr>
          <w:bCs/>
          <w:lang w:val="de-DE"/>
        </w:rPr>
        <w:t xml:space="preserve">, </w:t>
      </w:r>
      <w:r>
        <w:rPr>
          <w:bCs/>
          <w:lang w:val="de-DE"/>
        </w:rPr>
        <w:t xml:space="preserve">akzeptieren höhere Preise) </w:t>
      </w:r>
    </w:p>
    <w:sectPr w:rsidR="004761BE" w:rsidRPr="004761BE" w:rsidSect="00030C2C">
      <w:pgSz w:w="11906" w:h="16838"/>
      <w:pgMar w:top="1134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C6C0D"/>
    <w:multiLevelType w:val="hybridMultilevel"/>
    <w:tmpl w:val="EC22644E"/>
    <w:lvl w:ilvl="0" w:tplc="040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46A29F9"/>
    <w:multiLevelType w:val="hybridMultilevel"/>
    <w:tmpl w:val="EE56F15C"/>
    <w:lvl w:ilvl="0" w:tplc="20BE9D1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D5A4905"/>
    <w:multiLevelType w:val="hybridMultilevel"/>
    <w:tmpl w:val="D6FE72CA"/>
    <w:lvl w:ilvl="0" w:tplc="20BE9D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3A2B01"/>
    <w:multiLevelType w:val="hybridMultilevel"/>
    <w:tmpl w:val="9222853A"/>
    <w:lvl w:ilvl="0" w:tplc="528AE8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ADD"/>
    <w:rsid w:val="00030C2C"/>
    <w:rsid w:val="00270A69"/>
    <w:rsid w:val="004761BE"/>
    <w:rsid w:val="0047741A"/>
    <w:rsid w:val="005161C4"/>
    <w:rsid w:val="005F1297"/>
    <w:rsid w:val="00615512"/>
    <w:rsid w:val="006238F1"/>
    <w:rsid w:val="00827E1A"/>
    <w:rsid w:val="008540C0"/>
    <w:rsid w:val="00C149E4"/>
    <w:rsid w:val="00C27454"/>
    <w:rsid w:val="00DB46C9"/>
    <w:rsid w:val="00DE2ADD"/>
    <w:rsid w:val="00F7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E2ADD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DE2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12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12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E2ADD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DE2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12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12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6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1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23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2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3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.wikipedia.org/wiki/London_Bullion_Marke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e.wikipedia.org/wiki/Chicago_Board_of_Tra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.wikipedia.org/wiki/New_York_Mercantile_Exchang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3</cp:revision>
  <cp:lastPrinted>2016-09-27T08:44:00Z</cp:lastPrinted>
  <dcterms:created xsi:type="dcterms:W3CDTF">2021-01-13T17:53:00Z</dcterms:created>
  <dcterms:modified xsi:type="dcterms:W3CDTF">2021-01-13T17:56:00Z</dcterms:modified>
</cp:coreProperties>
</file>