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012" w:rsidRPr="00616012" w:rsidRDefault="00026D43" w:rsidP="00616012">
      <w:pPr>
        <w:shd w:val="clear" w:color="auto" w:fill="FFFFFF"/>
        <w:spacing w:before="288" w:after="375" w:line="312" w:lineRule="atLeast"/>
        <w:outlineLvl w:val="0"/>
        <w:rPr>
          <w:rFonts w:ascii="Georgia" w:eastAsia="Times New Roman" w:hAnsi="Georgia" w:cs="Arial"/>
          <w:color w:val="202020"/>
          <w:kern w:val="36"/>
          <w:sz w:val="32"/>
          <w:szCs w:val="32"/>
          <w:lang w:val="de-DE" w:eastAsia="cs-CZ"/>
        </w:rPr>
      </w:pPr>
      <w:r w:rsidRPr="00026D43">
        <w:rPr>
          <w:rFonts w:ascii="Georgia" w:eastAsia="Times New Roman" w:hAnsi="Georgia" w:cs="Arial"/>
          <w:color w:val="202020"/>
          <w:kern w:val="36"/>
          <w:sz w:val="32"/>
          <w:szCs w:val="32"/>
          <w:highlight w:val="cyan"/>
          <w:lang w:eastAsia="cs-CZ"/>
        </w:rPr>
        <w:t>KPN2</w:t>
      </w:r>
      <w:r w:rsidR="00616012" w:rsidRPr="00026D43">
        <w:rPr>
          <w:rFonts w:ascii="Georgia" w:eastAsia="Times New Roman" w:hAnsi="Georgia" w:cs="Arial"/>
          <w:color w:val="202020"/>
          <w:kern w:val="36"/>
          <w:sz w:val="32"/>
          <w:szCs w:val="32"/>
          <w:highlight w:val="cyan"/>
          <w:lang w:eastAsia="cs-CZ"/>
        </w:rPr>
        <w:t xml:space="preserve">: </w:t>
      </w:r>
      <w:r w:rsidR="00616012" w:rsidRPr="00026D43">
        <w:rPr>
          <w:rFonts w:ascii="Georgia" w:eastAsia="Times New Roman" w:hAnsi="Georgia" w:cs="Arial"/>
          <w:color w:val="202020"/>
          <w:kern w:val="36"/>
          <w:sz w:val="32"/>
          <w:szCs w:val="32"/>
          <w:highlight w:val="cyan"/>
          <w:lang w:val="de-DE" w:eastAsia="cs-CZ"/>
        </w:rPr>
        <w:t>Die wichtigsten Lieferbedingungen im Überblick (</w:t>
      </w:r>
      <w:proofErr w:type="spellStart"/>
      <w:r w:rsidR="00616012" w:rsidRPr="00026D43">
        <w:rPr>
          <w:rFonts w:ascii="Georgia" w:eastAsia="Times New Roman" w:hAnsi="Georgia" w:cs="Arial"/>
          <w:color w:val="202020"/>
          <w:kern w:val="36"/>
          <w:sz w:val="32"/>
          <w:szCs w:val="32"/>
          <w:highlight w:val="cyan"/>
          <w:lang w:val="de-DE" w:eastAsia="cs-CZ"/>
        </w:rPr>
        <w:t>Incoterms</w:t>
      </w:r>
      <w:proofErr w:type="spellEnd"/>
      <w:r w:rsidR="00616012" w:rsidRPr="00026D43">
        <w:rPr>
          <w:rFonts w:ascii="Georgia" w:eastAsia="Times New Roman" w:hAnsi="Georgia" w:cs="Arial"/>
          <w:color w:val="202020"/>
          <w:kern w:val="36"/>
          <w:sz w:val="32"/>
          <w:szCs w:val="32"/>
          <w:highlight w:val="cyan"/>
          <w:lang w:val="de-DE" w:eastAsia="cs-CZ"/>
        </w:rPr>
        <w:t xml:space="preserve"> 2010)</w:t>
      </w:r>
      <w:r w:rsidR="00106649">
        <w:rPr>
          <w:rFonts w:ascii="Georgia" w:eastAsia="Times New Roman" w:hAnsi="Georgia" w:cs="Arial"/>
          <w:color w:val="202020"/>
          <w:kern w:val="36"/>
          <w:sz w:val="32"/>
          <w:szCs w:val="32"/>
          <w:lang w:val="de-DE" w:eastAsia="cs-CZ"/>
        </w:rPr>
        <w:t xml:space="preserve"> – Verbinden Sie:</w:t>
      </w:r>
    </w:p>
    <w:tbl>
      <w:tblPr>
        <w:tblW w:w="14711" w:type="dxa"/>
        <w:tblInd w:w="-717" w:type="dxa"/>
        <w:shd w:val="clear" w:color="auto" w:fill="FFFFFF"/>
        <w:tblCellMar>
          <w:left w:w="0" w:type="dxa"/>
          <w:right w:w="0" w:type="dxa"/>
        </w:tblCellMar>
        <w:tblLook w:val="04A0" w:firstRow="1" w:lastRow="0" w:firstColumn="1" w:lastColumn="0" w:noHBand="0" w:noVBand="1"/>
      </w:tblPr>
      <w:tblGrid>
        <w:gridCol w:w="3795"/>
        <w:gridCol w:w="10916"/>
      </w:tblGrid>
      <w:tr w:rsidR="00E83E01" w:rsidRPr="00616012" w:rsidTr="00026D43">
        <w:tc>
          <w:tcPr>
            <w:tcW w:w="0" w:type="auto"/>
            <w:tcBorders>
              <w:top w:val="single" w:sz="6" w:space="0" w:color="FFFFFF"/>
              <w:left w:val="single" w:sz="6" w:space="0" w:color="FFFFFF"/>
              <w:bottom w:val="single" w:sz="4" w:space="0" w:color="auto"/>
              <w:right w:val="single" w:sz="6" w:space="0" w:color="FFFFFF"/>
            </w:tcBorders>
            <w:shd w:val="clear" w:color="auto" w:fill="EFF4F9"/>
            <w:tcMar>
              <w:top w:w="105" w:type="dxa"/>
              <w:left w:w="150" w:type="dxa"/>
              <w:bottom w:w="105" w:type="dxa"/>
              <w:right w:w="75" w:type="dxa"/>
            </w:tcMar>
            <w:vAlign w:val="center"/>
            <w:hideMark/>
          </w:tcPr>
          <w:p w:rsidR="00E83E01" w:rsidRPr="00616012" w:rsidRDefault="00E83E01" w:rsidP="00E83E01">
            <w:pPr>
              <w:spacing w:after="0" w:line="240" w:lineRule="auto"/>
              <w:rPr>
                <w:rFonts w:ascii="Arial" w:eastAsia="Times New Roman" w:hAnsi="Arial" w:cs="Arial"/>
                <w:b/>
                <w:bCs/>
                <w:color w:val="333333"/>
                <w:sz w:val="26"/>
                <w:szCs w:val="26"/>
                <w:lang w:val="de-DE" w:eastAsia="cs-CZ"/>
              </w:rPr>
            </w:pPr>
            <w:r w:rsidRPr="00616012">
              <w:rPr>
                <w:rFonts w:ascii="Arial" w:eastAsia="Times New Roman" w:hAnsi="Arial" w:cs="Arial"/>
                <w:b/>
                <w:bCs/>
                <w:color w:val="333333"/>
                <w:sz w:val="26"/>
                <w:szCs w:val="26"/>
                <w:lang w:val="de-DE" w:eastAsia="cs-CZ"/>
              </w:rPr>
              <w:t>Lieferbedingungen</w:t>
            </w:r>
          </w:p>
        </w:tc>
        <w:tc>
          <w:tcPr>
            <w:tcW w:w="0" w:type="auto"/>
            <w:tcBorders>
              <w:top w:val="single" w:sz="6" w:space="0" w:color="FFFFFF"/>
              <w:left w:val="single" w:sz="6" w:space="0" w:color="FFFFFF"/>
              <w:bottom w:val="single" w:sz="6" w:space="0" w:color="FFFFFF"/>
              <w:right w:val="single" w:sz="6" w:space="0" w:color="FFFFFF"/>
            </w:tcBorders>
            <w:shd w:val="clear" w:color="auto" w:fill="EFF4F9"/>
            <w:tcMar>
              <w:top w:w="105" w:type="dxa"/>
              <w:left w:w="150" w:type="dxa"/>
              <w:bottom w:w="105" w:type="dxa"/>
              <w:right w:w="75" w:type="dxa"/>
            </w:tcMar>
            <w:vAlign w:val="center"/>
            <w:hideMark/>
          </w:tcPr>
          <w:p w:rsidR="00E83E01" w:rsidRPr="00616012" w:rsidRDefault="00E83E01" w:rsidP="00E83E01">
            <w:pPr>
              <w:pBdr>
                <w:top w:val="single" w:sz="6" w:space="5" w:color="FFFFFF"/>
                <w:left w:val="single" w:sz="6" w:space="8" w:color="FFFFFF"/>
                <w:bottom w:val="single" w:sz="6" w:space="5" w:color="FFFFFF"/>
                <w:right w:val="single" w:sz="6" w:space="4" w:color="FFFFFF"/>
              </w:pBdr>
              <w:shd w:val="clear" w:color="auto" w:fill="EFF4F9"/>
              <w:spacing w:after="0" w:line="240" w:lineRule="auto"/>
              <w:rPr>
                <w:rFonts w:ascii="Arial" w:eastAsia="Times New Roman" w:hAnsi="Arial" w:cs="Arial"/>
                <w:b/>
                <w:bCs/>
                <w:color w:val="333333"/>
                <w:sz w:val="26"/>
                <w:szCs w:val="26"/>
                <w:lang w:val="de-DE" w:eastAsia="cs-CZ"/>
              </w:rPr>
            </w:pPr>
            <w:r w:rsidRPr="00766333">
              <w:rPr>
                <w:rFonts w:ascii="Arial" w:eastAsia="Times New Roman" w:hAnsi="Arial" w:cs="Arial"/>
                <w:b/>
                <w:bCs/>
                <w:color w:val="333333"/>
                <w:sz w:val="26"/>
                <w:szCs w:val="26"/>
                <w:lang w:val="de-DE" w:eastAsia="cs-CZ"/>
              </w:rPr>
              <w:t>Im Außenhandel (z. B. Schiffstransport)</w:t>
            </w:r>
          </w:p>
        </w:tc>
      </w:tr>
      <w:tr w:rsidR="00E83E01" w:rsidRPr="00616012" w:rsidTr="00026D43">
        <w:tc>
          <w:tcPr>
            <w:tcW w:w="0" w:type="auto"/>
            <w:tcBorders>
              <w:top w:val="single" w:sz="4" w:space="0" w:color="auto"/>
              <w:left w:val="single" w:sz="4" w:space="0" w:color="auto"/>
              <w:bottom w:val="single" w:sz="4" w:space="0" w:color="auto"/>
              <w:right w:val="single" w:sz="4" w:space="0" w:color="auto"/>
            </w:tcBorders>
            <w:shd w:val="clear" w:color="auto" w:fill="FFCCFF"/>
            <w:tcMar>
              <w:top w:w="105" w:type="dxa"/>
              <w:left w:w="150" w:type="dxa"/>
              <w:bottom w:w="105" w:type="dxa"/>
              <w:right w:w="75" w:type="dxa"/>
            </w:tcMar>
            <w:vAlign w:val="center"/>
            <w:hideMark/>
          </w:tcPr>
          <w:p w:rsidR="00E83E01" w:rsidRPr="00766333" w:rsidRDefault="00E83E01" w:rsidP="00E83E01">
            <w:pPr>
              <w:pStyle w:val="Odstavecseseznamem"/>
              <w:numPr>
                <w:ilvl w:val="0"/>
                <w:numId w:val="1"/>
              </w:numPr>
              <w:spacing w:after="0" w:line="240" w:lineRule="auto"/>
              <w:rPr>
                <w:rFonts w:ascii="Arial" w:eastAsia="Times New Roman" w:hAnsi="Arial" w:cs="Arial"/>
                <w:color w:val="333333"/>
                <w:sz w:val="24"/>
                <w:szCs w:val="26"/>
                <w:lang w:val="de-DE" w:eastAsia="cs-CZ"/>
              </w:rPr>
            </w:pPr>
            <w:r w:rsidRPr="00766333">
              <w:rPr>
                <w:rFonts w:ascii="Arial" w:eastAsia="Times New Roman" w:hAnsi="Arial" w:cs="Arial"/>
                <w:b/>
                <w:bCs/>
                <w:color w:val="333333"/>
                <w:sz w:val="24"/>
                <w:szCs w:val="26"/>
                <w:lang w:val="de-DE" w:eastAsia="cs-CZ"/>
              </w:rPr>
              <w:t>AB WERK</w:t>
            </w:r>
          </w:p>
        </w:tc>
        <w:tc>
          <w:tcPr>
            <w:tcW w:w="0" w:type="auto"/>
            <w:tcBorders>
              <w:top w:val="dashed" w:sz="6" w:space="0" w:color="D9D9D9"/>
              <w:left w:val="single" w:sz="4" w:space="0" w:color="auto"/>
              <w:bottom w:val="dashed" w:sz="6" w:space="0" w:color="D9D9D9"/>
              <w:right w:val="dashed" w:sz="6" w:space="0" w:color="D9D9D9"/>
            </w:tcBorders>
            <w:shd w:val="clear" w:color="auto" w:fill="FFFFFF"/>
            <w:tcMar>
              <w:top w:w="105" w:type="dxa"/>
              <w:left w:w="150" w:type="dxa"/>
              <w:bottom w:w="105" w:type="dxa"/>
              <w:right w:w="75" w:type="dxa"/>
            </w:tcMar>
            <w:vAlign w:val="center"/>
            <w:hideMark/>
          </w:tcPr>
          <w:p w:rsidR="00E83E01" w:rsidRPr="00616012" w:rsidRDefault="00766333" w:rsidP="00766333">
            <w:pPr>
              <w:spacing w:after="0" w:line="240" w:lineRule="auto"/>
              <w:rPr>
                <w:rFonts w:ascii="Arial" w:eastAsia="Times New Roman" w:hAnsi="Arial" w:cs="Arial"/>
                <w:color w:val="333333"/>
                <w:sz w:val="24"/>
                <w:szCs w:val="26"/>
                <w:lang w:val="de-DE" w:eastAsia="cs-CZ"/>
              </w:rPr>
            </w:pPr>
            <w:r w:rsidRPr="00766333">
              <w:rPr>
                <w:rFonts w:ascii="Arial" w:eastAsia="Times New Roman" w:hAnsi="Arial" w:cs="Arial"/>
                <w:color w:val="333333"/>
                <w:sz w:val="24"/>
                <w:szCs w:val="26"/>
                <w:lang w:val="de-DE" w:eastAsia="cs-CZ"/>
              </w:rPr>
              <w:t>A) …</w:t>
            </w:r>
            <w:r w:rsidRPr="00616012">
              <w:rPr>
                <w:rFonts w:ascii="Arial" w:eastAsia="Times New Roman" w:hAnsi="Arial" w:cs="Arial"/>
                <w:color w:val="333333"/>
                <w:sz w:val="24"/>
                <w:szCs w:val="26"/>
                <w:lang w:val="de-DE" w:eastAsia="cs-CZ"/>
              </w:rPr>
              <w:t xml:space="preserve"> bedeutet, dass der Verkäufer die Ware an Bord des Schiffs liefert oder die bereits so gelieferte Ware verschafft. Der Verkäufer hat den Beförderungsvertrag abzuschließen und die Kosten und Fracht zu tragen, die für die Beförderung der Ware zum benannten Bestimmungshafen erforderlich sind.</w:t>
            </w:r>
            <w:r w:rsidRPr="00766333">
              <w:rPr>
                <w:rFonts w:ascii="Arial" w:eastAsia="Times New Roman" w:hAnsi="Arial" w:cs="Arial"/>
                <w:color w:val="333333"/>
                <w:sz w:val="24"/>
                <w:szCs w:val="26"/>
                <w:lang w:val="de-DE" w:eastAsia="cs-CZ"/>
              </w:rPr>
              <w:t xml:space="preserve"> </w:t>
            </w:r>
            <w:r w:rsidRPr="00616012">
              <w:rPr>
                <w:rFonts w:ascii="Arial" w:eastAsia="Times New Roman" w:hAnsi="Arial" w:cs="Arial"/>
                <w:color w:val="333333"/>
                <w:sz w:val="24"/>
                <w:szCs w:val="26"/>
                <w:lang w:val="de-DE" w:eastAsia="cs-CZ"/>
              </w:rPr>
              <w:t>Diese Klausel beinhalte</w:t>
            </w:r>
            <w:bookmarkStart w:id="0" w:name="_GoBack"/>
            <w:bookmarkEnd w:id="0"/>
            <w:r w:rsidRPr="00616012">
              <w:rPr>
                <w:rFonts w:ascii="Arial" w:eastAsia="Times New Roman" w:hAnsi="Arial" w:cs="Arial"/>
                <w:color w:val="333333"/>
                <w:sz w:val="24"/>
                <w:szCs w:val="26"/>
                <w:lang w:val="de-DE" w:eastAsia="cs-CZ"/>
              </w:rPr>
              <w:t xml:space="preserve">t zwei kritische Punkte, da Gefahren- und Kostenübergang an verschiedenen Orten </w:t>
            </w:r>
            <w:r w:rsidRPr="00766333">
              <w:rPr>
                <w:rFonts w:ascii="Arial" w:eastAsia="Times New Roman" w:hAnsi="Arial" w:cs="Arial"/>
                <w:color w:val="333333"/>
                <w:sz w:val="24"/>
                <w:szCs w:val="26"/>
                <w:lang w:val="de-DE" w:eastAsia="cs-CZ"/>
              </w:rPr>
              <w:t xml:space="preserve">(Bestimmungshafen X Verschiffungshafen) </w:t>
            </w:r>
            <w:r w:rsidRPr="00616012">
              <w:rPr>
                <w:rFonts w:ascii="Arial" w:eastAsia="Times New Roman" w:hAnsi="Arial" w:cs="Arial"/>
                <w:color w:val="333333"/>
                <w:sz w:val="24"/>
                <w:szCs w:val="26"/>
                <w:lang w:val="de-DE" w:eastAsia="cs-CZ"/>
              </w:rPr>
              <w:t xml:space="preserve">stattfinden. </w:t>
            </w:r>
          </w:p>
        </w:tc>
      </w:tr>
      <w:tr w:rsidR="00E83E01" w:rsidRPr="00616012" w:rsidTr="00026D43">
        <w:tc>
          <w:tcPr>
            <w:tcW w:w="0" w:type="auto"/>
            <w:tcBorders>
              <w:top w:val="single" w:sz="4" w:space="0" w:color="auto"/>
              <w:left w:val="single" w:sz="4" w:space="0" w:color="auto"/>
              <w:bottom w:val="single" w:sz="4" w:space="0" w:color="auto"/>
              <w:right w:val="single" w:sz="4" w:space="0" w:color="auto"/>
            </w:tcBorders>
            <w:shd w:val="clear" w:color="auto" w:fill="FFCCFF"/>
            <w:tcMar>
              <w:top w:w="105" w:type="dxa"/>
              <w:left w:w="150" w:type="dxa"/>
              <w:bottom w:w="105" w:type="dxa"/>
              <w:right w:w="75" w:type="dxa"/>
            </w:tcMar>
            <w:vAlign w:val="center"/>
          </w:tcPr>
          <w:p w:rsidR="00E83E01" w:rsidRPr="00766333" w:rsidRDefault="00106649" w:rsidP="00106649">
            <w:pPr>
              <w:pStyle w:val="Odstavecseseznamem"/>
              <w:numPr>
                <w:ilvl w:val="0"/>
                <w:numId w:val="1"/>
              </w:numPr>
              <w:spacing w:after="0" w:line="240" w:lineRule="auto"/>
              <w:rPr>
                <w:rFonts w:ascii="Arial" w:eastAsia="Times New Roman" w:hAnsi="Arial" w:cs="Arial"/>
                <w:color w:val="333333"/>
                <w:sz w:val="24"/>
                <w:szCs w:val="26"/>
                <w:lang w:val="de-DE" w:eastAsia="cs-CZ"/>
              </w:rPr>
            </w:pPr>
            <w:r w:rsidRPr="00766333">
              <w:rPr>
                <w:rFonts w:ascii="Arial" w:eastAsia="Times New Roman" w:hAnsi="Arial" w:cs="Arial"/>
                <w:b/>
                <w:bCs/>
                <w:caps/>
                <w:color w:val="333333"/>
                <w:sz w:val="24"/>
                <w:szCs w:val="26"/>
                <w:lang w:val="de-DE" w:eastAsia="cs-CZ"/>
              </w:rPr>
              <w:t>frei längsseits Schiff</w:t>
            </w:r>
            <w:r w:rsidRPr="00766333">
              <w:rPr>
                <w:rFonts w:ascii="Arial" w:eastAsia="Times New Roman" w:hAnsi="Arial" w:cs="Arial"/>
                <w:b/>
                <w:bCs/>
                <w:color w:val="333333"/>
                <w:sz w:val="24"/>
                <w:szCs w:val="26"/>
                <w:lang w:val="de-DE" w:eastAsia="cs-CZ"/>
              </w:rPr>
              <w:t xml:space="preserve"> </w:t>
            </w:r>
            <w:r w:rsidRPr="00766333">
              <w:rPr>
                <w:rFonts w:ascii="Arial" w:eastAsia="Times New Roman" w:hAnsi="Arial" w:cs="Arial"/>
                <w:bCs/>
                <w:color w:val="333333"/>
                <w:sz w:val="24"/>
                <w:szCs w:val="26"/>
                <w:lang w:val="de-DE" w:eastAsia="cs-CZ"/>
              </w:rPr>
              <w:t>(</w:t>
            </w:r>
            <w:r w:rsidR="00E83E01" w:rsidRPr="00766333">
              <w:rPr>
                <w:rFonts w:ascii="Arial" w:eastAsia="Times New Roman" w:hAnsi="Arial" w:cs="Arial"/>
                <w:bCs/>
                <w:color w:val="333333"/>
                <w:sz w:val="24"/>
                <w:szCs w:val="26"/>
                <w:lang w:val="de-DE" w:eastAsia="cs-CZ"/>
              </w:rPr>
              <w:t>FAS</w:t>
            </w:r>
            <w:r w:rsidR="00E83E01" w:rsidRPr="00766333">
              <w:rPr>
                <w:rFonts w:ascii="Arial" w:eastAsia="Times New Roman" w:hAnsi="Arial" w:cs="Arial"/>
                <w:color w:val="333333"/>
                <w:sz w:val="24"/>
                <w:szCs w:val="26"/>
                <w:lang w:val="de-DE" w:eastAsia="cs-CZ"/>
              </w:rPr>
              <w:t> </w:t>
            </w:r>
            <w:r w:rsidRPr="00766333">
              <w:rPr>
                <w:rFonts w:ascii="Arial" w:eastAsia="Times New Roman" w:hAnsi="Arial" w:cs="Arial"/>
                <w:color w:val="333333"/>
                <w:sz w:val="24"/>
                <w:szCs w:val="26"/>
                <w:lang w:val="de-DE" w:eastAsia="cs-CZ"/>
              </w:rPr>
              <w:t xml:space="preserve">= </w:t>
            </w:r>
            <w:r w:rsidR="00E83E01" w:rsidRPr="00766333">
              <w:rPr>
                <w:rFonts w:ascii="Arial" w:eastAsia="Times New Roman" w:hAnsi="Arial" w:cs="Arial"/>
                <w:color w:val="333333"/>
                <w:sz w:val="24"/>
                <w:szCs w:val="26"/>
                <w:lang w:val="de-DE" w:eastAsia="cs-CZ"/>
              </w:rPr>
              <w:t xml:space="preserve">Free </w:t>
            </w:r>
            <w:proofErr w:type="spellStart"/>
            <w:r w:rsidR="00E83E01" w:rsidRPr="00766333">
              <w:rPr>
                <w:rFonts w:ascii="Arial" w:eastAsia="Times New Roman" w:hAnsi="Arial" w:cs="Arial"/>
                <w:color w:val="333333"/>
                <w:sz w:val="24"/>
                <w:szCs w:val="26"/>
                <w:lang w:val="de-DE" w:eastAsia="cs-CZ"/>
              </w:rPr>
              <w:t>alongside</w:t>
            </w:r>
            <w:proofErr w:type="spellEnd"/>
            <w:r w:rsidR="00E83E01" w:rsidRPr="00766333">
              <w:rPr>
                <w:rFonts w:ascii="Arial" w:eastAsia="Times New Roman" w:hAnsi="Arial" w:cs="Arial"/>
                <w:color w:val="333333"/>
                <w:sz w:val="24"/>
                <w:szCs w:val="26"/>
                <w:lang w:val="de-DE" w:eastAsia="cs-CZ"/>
              </w:rPr>
              <w:t xml:space="preserve"> </w:t>
            </w:r>
            <w:proofErr w:type="spellStart"/>
            <w:r w:rsidR="00E83E01" w:rsidRPr="00766333">
              <w:rPr>
                <w:rFonts w:ascii="Arial" w:eastAsia="Times New Roman" w:hAnsi="Arial" w:cs="Arial"/>
                <w:color w:val="333333"/>
                <w:sz w:val="24"/>
                <w:szCs w:val="26"/>
                <w:lang w:val="de-DE" w:eastAsia="cs-CZ"/>
              </w:rPr>
              <w:t>Ship</w:t>
            </w:r>
            <w:proofErr w:type="spellEnd"/>
            <w:r w:rsidRPr="00766333">
              <w:rPr>
                <w:rFonts w:ascii="Arial" w:eastAsia="Times New Roman" w:hAnsi="Arial" w:cs="Arial"/>
                <w:color w:val="333333"/>
                <w:sz w:val="24"/>
                <w:szCs w:val="26"/>
                <w:lang w:val="de-DE" w:eastAsia="cs-CZ"/>
              </w:rPr>
              <w:t>)</w:t>
            </w:r>
            <w:r w:rsidR="00E83E01" w:rsidRPr="00766333">
              <w:rPr>
                <w:rFonts w:ascii="Arial" w:eastAsia="Times New Roman" w:hAnsi="Arial" w:cs="Arial"/>
                <w:color w:val="333333"/>
                <w:sz w:val="24"/>
                <w:szCs w:val="26"/>
                <w:lang w:val="de-DE" w:eastAsia="cs-CZ"/>
              </w:rPr>
              <w:t> </w:t>
            </w:r>
          </w:p>
        </w:tc>
        <w:tc>
          <w:tcPr>
            <w:tcW w:w="0" w:type="auto"/>
            <w:tcBorders>
              <w:top w:val="dashed" w:sz="6" w:space="0" w:color="D9D9D9"/>
              <w:left w:val="single" w:sz="4" w:space="0" w:color="auto"/>
              <w:bottom w:val="dashed" w:sz="6" w:space="0" w:color="D9D9D9"/>
              <w:right w:val="dashed" w:sz="6" w:space="0" w:color="D9D9D9"/>
            </w:tcBorders>
            <w:shd w:val="clear" w:color="auto" w:fill="FFFFFF"/>
            <w:tcMar>
              <w:top w:w="105" w:type="dxa"/>
              <w:left w:w="150" w:type="dxa"/>
              <w:bottom w:w="105" w:type="dxa"/>
              <w:right w:w="75" w:type="dxa"/>
            </w:tcMar>
            <w:vAlign w:val="center"/>
          </w:tcPr>
          <w:p w:rsidR="00E83E01" w:rsidRPr="00616012" w:rsidRDefault="00766333" w:rsidP="00766333">
            <w:pPr>
              <w:spacing w:after="0" w:line="240" w:lineRule="auto"/>
              <w:rPr>
                <w:rFonts w:ascii="Arial" w:eastAsia="Times New Roman" w:hAnsi="Arial" w:cs="Arial"/>
                <w:color w:val="333333"/>
                <w:sz w:val="24"/>
                <w:szCs w:val="26"/>
                <w:lang w:val="de-DE" w:eastAsia="cs-CZ"/>
              </w:rPr>
            </w:pPr>
            <w:r w:rsidRPr="00766333">
              <w:rPr>
                <w:rFonts w:ascii="Arial" w:eastAsia="Times New Roman" w:hAnsi="Arial" w:cs="Arial"/>
                <w:color w:val="333333"/>
                <w:sz w:val="24"/>
                <w:szCs w:val="26"/>
                <w:lang w:val="de-DE" w:eastAsia="cs-CZ"/>
              </w:rPr>
              <w:t xml:space="preserve">B) … </w:t>
            </w:r>
            <w:r w:rsidRPr="00616012">
              <w:rPr>
                <w:rFonts w:ascii="Arial" w:eastAsia="Times New Roman" w:hAnsi="Arial" w:cs="Arial"/>
                <w:color w:val="333333"/>
                <w:sz w:val="24"/>
                <w:szCs w:val="26"/>
                <w:lang w:val="de-DE" w:eastAsia="cs-CZ"/>
              </w:rPr>
              <w:t>bedeutet, dass der Verkäufer liefert, wenn er die Ware dem Käufer beim Verkäufer oder an einem anderen benannten Ort (z.B. Werk, Fabrik, Lager usw.) zur Verfügung stellt. Der Verkäufer muss die Ware weder auf ein abholendes Transportmittel verladen, noch muss er sie zur Ausfuhr freimachen, falls dies erforderlich sein sollte.</w:t>
            </w:r>
          </w:p>
        </w:tc>
      </w:tr>
      <w:tr w:rsidR="00E83E01" w:rsidRPr="00616012" w:rsidTr="00026D43">
        <w:tc>
          <w:tcPr>
            <w:tcW w:w="0" w:type="auto"/>
            <w:tcBorders>
              <w:top w:val="single" w:sz="4" w:space="0" w:color="auto"/>
              <w:left w:val="single" w:sz="4" w:space="0" w:color="auto"/>
              <w:bottom w:val="single" w:sz="4" w:space="0" w:color="auto"/>
              <w:right w:val="single" w:sz="4" w:space="0" w:color="auto"/>
            </w:tcBorders>
            <w:shd w:val="clear" w:color="auto" w:fill="FFCCFF"/>
            <w:tcMar>
              <w:top w:w="105" w:type="dxa"/>
              <w:left w:w="150" w:type="dxa"/>
              <w:bottom w:w="105" w:type="dxa"/>
              <w:right w:w="75" w:type="dxa"/>
            </w:tcMar>
            <w:vAlign w:val="center"/>
          </w:tcPr>
          <w:p w:rsidR="00106649" w:rsidRPr="00766333" w:rsidRDefault="00106649" w:rsidP="00106649">
            <w:pPr>
              <w:pStyle w:val="Odstavecseseznamem"/>
              <w:numPr>
                <w:ilvl w:val="0"/>
                <w:numId w:val="1"/>
              </w:numPr>
              <w:spacing w:after="0" w:line="240" w:lineRule="auto"/>
              <w:rPr>
                <w:rFonts w:ascii="Arial" w:eastAsia="Times New Roman" w:hAnsi="Arial" w:cs="Arial"/>
                <w:color w:val="333333"/>
                <w:sz w:val="24"/>
                <w:szCs w:val="26"/>
                <w:lang w:val="de-DE" w:eastAsia="cs-CZ"/>
              </w:rPr>
            </w:pPr>
            <w:r w:rsidRPr="00766333">
              <w:rPr>
                <w:rFonts w:ascii="Arial" w:eastAsia="Times New Roman" w:hAnsi="Arial" w:cs="Arial"/>
                <w:b/>
                <w:bCs/>
                <w:caps/>
                <w:color w:val="333333"/>
                <w:sz w:val="24"/>
                <w:szCs w:val="26"/>
                <w:lang w:val="de-DE" w:eastAsia="cs-CZ"/>
              </w:rPr>
              <w:t>frei an Bord</w:t>
            </w:r>
            <w:r w:rsidRPr="00766333">
              <w:rPr>
                <w:rFonts w:ascii="Arial" w:eastAsia="Times New Roman" w:hAnsi="Arial" w:cs="Arial"/>
                <w:color w:val="333333"/>
                <w:sz w:val="24"/>
                <w:szCs w:val="26"/>
                <w:lang w:val="de-DE" w:eastAsia="cs-CZ"/>
              </w:rPr>
              <w:t xml:space="preserve"> </w:t>
            </w:r>
          </w:p>
          <w:p w:rsidR="00E83E01" w:rsidRPr="00766333" w:rsidRDefault="00106649" w:rsidP="00106649">
            <w:pPr>
              <w:pStyle w:val="Odstavecseseznamem"/>
              <w:spacing w:after="0" w:line="240" w:lineRule="auto"/>
              <w:ind w:left="501"/>
              <w:rPr>
                <w:rFonts w:ascii="Arial" w:eastAsia="Times New Roman" w:hAnsi="Arial" w:cs="Arial"/>
                <w:color w:val="333333"/>
                <w:sz w:val="24"/>
                <w:szCs w:val="26"/>
                <w:lang w:val="de-DE" w:eastAsia="cs-CZ"/>
              </w:rPr>
            </w:pPr>
            <w:r w:rsidRPr="00766333">
              <w:rPr>
                <w:rFonts w:ascii="Arial" w:eastAsia="Times New Roman" w:hAnsi="Arial" w:cs="Arial"/>
                <w:color w:val="333333"/>
                <w:sz w:val="24"/>
                <w:szCs w:val="26"/>
                <w:lang w:val="de-DE" w:eastAsia="cs-CZ"/>
              </w:rPr>
              <w:t>(</w:t>
            </w:r>
            <w:r w:rsidR="00E83E01" w:rsidRPr="00766333">
              <w:rPr>
                <w:rFonts w:ascii="Arial" w:eastAsia="Times New Roman" w:hAnsi="Arial" w:cs="Arial"/>
                <w:bCs/>
                <w:color w:val="333333"/>
                <w:sz w:val="24"/>
                <w:szCs w:val="26"/>
                <w:lang w:val="de-DE" w:eastAsia="cs-CZ"/>
              </w:rPr>
              <w:t>FOB</w:t>
            </w:r>
            <w:r w:rsidR="00E83E01" w:rsidRPr="00766333">
              <w:rPr>
                <w:rFonts w:ascii="Arial" w:eastAsia="Times New Roman" w:hAnsi="Arial" w:cs="Arial"/>
                <w:color w:val="333333"/>
                <w:sz w:val="24"/>
                <w:szCs w:val="26"/>
                <w:lang w:val="de-DE" w:eastAsia="cs-CZ"/>
              </w:rPr>
              <w:t> </w:t>
            </w:r>
            <w:r w:rsidRPr="00766333">
              <w:rPr>
                <w:rFonts w:ascii="Arial" w:eastAsia="Times New Roman" w:hAnsi="Arial" w:cs="Arial"/>
                <w:color w:val="333333"/>
                <w:sz w:val="24"/>
                <w:szCs w:val="26"/>
                <w:lang w:val="de-DE" w:eastAsia="cs-CZ"/>
              </w:rPr>
              <w:t xml:space="preserve">= </w:t>
            </w:r>
            <w:r w:rsidR="00E83E01" w:rsidRPr="00766333">
              <w:rPr>
                <w:rFonts w:ascii="Arial" w:eastAsia="Times New Roman" w:hAnsi="Arial" w:cs="Arial"/>
                <w:color w:val="333333"/>
                <w:sz w:val="24"/>
                <w:szCs w:val="26"/>
                <w:lang w:val="de-DE" w:eastAsia="cs-CZ"/>
              </w:rPr>
              <w:t>Free on Board</w:t>
            </w:r>
            <w:r w:rsidRPr="00766333">
              <w:rPr>
                <w:rFonts w:ascii="Arial" w:eastAsia="Times New Roman" w:hAnsi="Arial" w:cs="Arial"/>
                <w:color w:val="333333"/>
                <w:sz w:val="24"/>
                <w:szCs w:val="26"/>
                <w:lang w:val="de-DE" w:eastAsia="cs-CZ"/>
              </w:rPr>
              <w:t>)</w:t>
            </w:r>
          </w:p>
        </w:tc>
        <w:tc>
          <w:tcPr>
            <w:tcW w:w="0" w:type="auto"/>
            <w:tcBorders>
              <w:top w:val="dashed" w:sz="6" w:space="0" w:color="D9D9D9"/>
              <w:left w:val="single" w:sz="4" w:space="0" w:color="auto"/>
              <w:bottom w:val="dashed" w:sz="6" w:space="0" w:color="D9D9D9"/>
              <w:right w:val="dashed" w:sz="6" w:space="0" w:color="D9D9D9"/>
            </w:tcBorders>
            <w:shd w:val="clear" w:color="auto" w:fill="FFFFFF"/>
            <w:tcMar>
              <w:top w:w="105" w:type="dxa"/>
              <w:left w:w="150" w:type="dxa"/>
              <w:bottom w:w="105" w:type="dxa"/>
              <w:right w:w="75" w:type="dxa"/>
            </w:tcMar>
            <w:vAlign w:val="center"/>
          </w:tcPr>
          <w:p w:rsidR="00E83E01" w:rsidRPr="00616012" w:rsidRDefault="00766333" w:rsidP="00766333">
            <w:pPr>
              <w:spacing w:after="0" w:line="240" w:lineRule="auto"/>
              <w:rPr>
                <w:rFonts w:ascii="Arial" w:eastAsia="Times New Roman" w:hAnsi="Arial" w:cs="Arial"/>
                <w:color w:val="333333"/>
                <w:sz w:val="24"/>
                <w:szCs w:val="26"/>
                <w:lang w:val="de-DE" w:eastAsia="cs-CZ"/>
              </w:rPr>
            </w:pPr>
            <w:r w:rsidRPr="00766333">
              <w:rPr>
                <w:rFonts w:ascii="Arial" w:eastAsia="Times New Roman" w:hAnsi="Arial" w:cs="Arial"/>
                <w:color w:val="333333"/>
                <w:sz w:val="24"/>
                <w:szCs w:val="26"/>
                <w:lang w:val="de-DE" w:eastAsia="cs-CZ"/>
              </w:rPr>
              <w:t>C) …</w:t>
            </w:r>
            <w:r w:rsidRPr="00616012">
              <w:rPr>
                <w:rFonts w:ascii="Arial" w:eastAsia="Times New Roman" w:hAnsi="Arial" w:cs="Arial"/>
                <w:color w:val="333333"/>
                <w:sz w:val="24"/>
                <w:szCs w:val="26"/>
                <w:lang w:val="de-DE" w:eastAsia="cs-CZ"/>
              </w:rPr>
              <w:t xml:space="preserve"> bedeutet, dass der Verkäufer die Ware an Bord des Schiffs liefert oder die bereits so gelieferte Ware verschafft. Der Verkäufer hat den Beförderungsvertrag abzuschließen sowie die Kosten und Fracht zu tragen, die für die Beförderung der Ware zum benannten Bestimmungshafen erforderlich sind.</w:t>
            </w:r>
            <w:r w:rsidRPr="00766333">
              <w:rPr>
                <w:rFonts w:ascii="Arial" w:eastAsia="Times New Roman" w:hAnsi="Arial" w:cs="Arial"/>
                <w:color w:val="333333"/>
                <w:sz w:val="24"/>
                <w:szCs w:val="26"/>
                <w:lang w:val="de-DE" w:eastAsia="cs-CZ"/>
              </w:rPr>
              <w:t xml:space="preserve"> </w:t>
            </w:r>
            <w:r w:rsidRPr="00616012">
              <w:rPr>
                <w:rFonts w:ascii="Arial" w:eastAsia="Times New Roman" w:hAnsi="Arial" w:cs="Arial"/>
                <w:color w:val="333333"/>
                <w:sz w:val="24"/>
                <w:szCs w:val="26"/>
                <w:lang w:val="de-DE" w:eastAsia="cs-CZ"/>
              </w:rPr>
              <w:t>Der Verkäufer schließt auch einen Versicherungsvertrag</w:t>
            </w:r>
            <w:r w:rsidRPr="00766333">
              <w:rPr>
                <w:rFonts w:ascii="Arial" w:eastAsia="Times New Roman" w:hAnsi="Arial" w:cs="Arial"/>
                <w:color w:val="333333"/>
                <w:sz w:val="24"/>
                <w:szCs w:val="26"/>
                <w:lang w:val="de-DE" w:eastAsia="cs-CZ"/>
              </w:rPr>
              <w:t xml:space="preserve"> (Mindestdeckung)</w:t>
            </w:r>
            <w:r w:rsidRPr="00616012">
              <w:rPr>
                <w:rFonts w:ascii="Arial" w:eastAsia="Times New Roman" w:hAnsi="Arial" w:cs="Arial"/>
                <w:color w:val="333333"/>
                <w:sz w:val="24"/>
                <w:szCs w:val="26"/>
                <w:lang w:val="de-DE" w:eastAsia="cs-CZ"/>
              </w:rPr>
              <w:t xml:space="preserve"> gegen die vom Käufer getragene Gefahr des Verlustes oder der Beschädigung der Ware während des Transports ab. Wünscht der Käufer einen höheren Versicherungsschutz, wird er dies entweder ausdrücklich mit dem Verkäufer vereinbaren oder eigene zusätzliche Versicherungsvorkehrungen treffen müssen.</w:t>
            </w:r>
          </w:p>
        </w:tc>
      </w:tr>
      <w:tr w:rsidR="00E83E01" w:rsidRPr="00616012" w:rsidTr="00026D43">
        <w:tc>
          <w:tcPr>
            <w:tcW w:w="0" w:type="auto"/>
            <w:tcBorders>
              <w:top w:val="single" w:sz="4" w:space="0" w:color="auto"/>
              <w:left w:val="single" w:sz="4" w:space="0" w:color="auto"/>
              <w:bottom w:val="single" w:sz="4" w:space="0" w:color="auto"/>
              <w:right w:val="single" w:sz="4" w:space="0" w:color="auto"/>
            </w:tcBorders>
            <w:shd w:val="clear" w:color="auto" w:fill="FFCCFF"/>
            <w:tcMar>
              <w:top w:w="105" w:type="dxa"/>
              <w:left w:w="150" w:type="dxa"/>
              <w:bottom w:w="105" w:type="dxa"/>
              <w:right w:w="75" w:type="dxa"/>
            </w:tcMar>
            <w:vAlign w:val="center"/>
          </w:tcPr>
          <w:p w:rsidR="00106649" w:rsidRPr="00766333" w:rsidRDefault="00106649" w:rsidP="00106649">
            <w:pPr>
              <w:pStyle w:val="Odstavecseseznamem"/>
              <w:numPr>
                <w:ilvl w:val="0"/>
                <w:numId w:val="1"/>
              </w:numPr>
              <w:spacing w:after="0" w:line="240" w:lineRule="auto"/>
              <w:rPr>
                <w:rFonts w:ascii="Arial" w:eastAsia="Times New Roman" w:hAnsi="Arial" w:cs="Arial"/>
                <w:color w:val="333333"/>
                <w:sz w:val="24"/>
                <w:szCs w:val="26"/>
                <w:lang w:val="de-DE" w:eastAsia="cs-CZ"/>
              </w:rPr>
            </w:pPr>
            <w:r w:rsidRPr="00766333">
              <w:rPr>
                <w:rFonts w:ascii="Arial" w:eastAsia="Times New Roman" w:hAnsi="Arial" w:cs="Arial"/>
                <w:b/>
                <w:bCs/>
                <w:caps/>
                <w:color w:val="333333"/>
                <w:sz w:val="24"/>
                <w:szCs w:val="26"/>
                <w:lang w:val="de-DE" w:eastAsia="cs-CZ"/>
              </w:rPr>
              <w:t xml:space="preserve">Kosten und Fracht </w:t>
            </w:r>
          </w:p>
          <w:p w:rsidR="00E83E01" w:rsidRPr="00766333" w:rsidRDefault="00106649" w:rsidP="00106649">
            <w:pPr>
              <w:pStyle w:val="Odstavecseseznamem"/>
              <w:spacing w:after="0" w:line="240" w:lineRule="auto"/>
              <w:ind w:left="501"/>
              <w:rPr>
                <w:rFonts w:ascii="Arial" w:eastAsia="Times New Roman" w:hAnsi="Arial" w:cs="Arial"/>
                <w:color w:val="333333"/>
                <w:sz w:val="24"/>
                <w:szCs w:val="26"/>
                <w:lang w:val="de-DE" w:eastAsia="cs-CZ"/>
              </w:rPr>
            </w:pPr>
            <w:r w:rsidRPr="00766333">
              <w:rPr>
                <w:rFonts w:ascii="Arial" w:eastAsia="Times New Roman" w:hAnsi="Arial" w:cs="Arial"/>
                <w:bCs/>
                <w:caps/>
                <w:color w:val="333333"/>
                <w:sz w:val="24"/>
                <w:szCs w:val="26"/>
                <w:lang w:val="de-DE" w:eastAsia="cs-CZ"/>
              </w:rPr>
              <w:t>(</w:t>
            </w:r>
            <w:r w:rsidR="00E83E01" w:rsidRPr="00766333">
              <w:rPr>
                <w:rFonts w:ascii="Arial" w:eastAsia="Times New Roman" w:hAnsi="Arial" w:cs="Arial"/>
                <w:bCs/>
                <w:color w:val="333333"/>
                <w:sz w:val="24"/>
                <w:szCs w:val="26"/>
                <w:lang w:val="de-DE" w:eastAsia="cs-CZ"/>
              </w:rPr>
              <w:t>CFR</w:t>
            </w:r>
            <w:r w:rsidR="00E83E01" w:rsidRPr="00766333">
              <w:rPr>
                <w:rFonts w:ascii="Arial" w:eastAsia="Times New Roman" w:hAnsi="Arial" w:cs="Arial"/>
                <w:color w:val="333333"/>
                <w:sz w:val="24"/>
                <w:szCs w:val="26"/>
                <w:lang w:val="de-DE" w:eastAsia="cs-CZ"/>
              </w:rPr>
              <w:t> </w:t>
            </w:r>
            <w:r w:rsidRPr="00766333">
              <w:rPr>
                <w:rFonts w:ascii="Arial" w:eastAsia="Times New Roman" w:hAnsi="Arial" w:cs="Arial"/>
                <w:color w:val="333333"/>
                <w:sz w:val="24"/>
                <w:szCs w:val="26"/>
                <w:lang w:val="de-DE" w:eastAsia="cs-CZ"/>
              </w:rPr>
              <w:t xml:space="preserve">= </w:t>
            </w:r>
            <w:proofErr w:type="spellStart"/>
            <w:r w:rsidRPr="00766333">
              <w:rPr>
                <w:rFonts w:ascii="Arial" w:eastAsia="Times New Roman" w:hAnsi="Arial" w:cs="Arial"/>
                <w:color w:val="333333"/>
                <w:sz w:val="24"/>
                <w:szCs w:val="26"/>
                <w:lang w:val="de-DE" w:eastAsia="cs-CZ"/>
              </w:rPr>
              <w:t>Cost</w:t>
            </w:r>
            <w:proofErr w:type="spellEnd"/>
            <w:r w:rsidRPr="00766333">
              <w:rPr>
                <w:rFonts w:ascii="Arial" w:eastAsia="Times New Roman" w:hAnsi="Arial" w:cs="Arial"/>
                <w:color w:val="333333"/>
                <w:sz w:val="24"/>
                <w:szCs w:val="26"/>
                <w:lang w:val="de-DE" w:eastAsia="cs-CZ"/>
              </w:rPr>
              <w:t xml:space="preserve"> </w:t>
            </w:r>
            <w:proofErr w:type="spellStart"/>
            <w:r w:rsidRPr="00766333">
              <w:rPr>
                <w:rFonts w:ascii="Arial" w:eastAsia="Times New Roman" w:hAnsi="Arial" w:cs="Arial"/>
                <w:color w:val="333333"/>
                <w:sz w:val="24"/>
                <w:szCs w:val="26"/>
                <w:lang w:val="de-DE" w:eastAsia="cs-CZ"/>
              </w:rPr>
              <w:t>and</w:t>
            </w:r>
            <w:proofErr w:type="spellEnd"/>
            <w:r w:rsidRPr="00766333">
              <w:rPr>
                <w:rFonts w:ascii="Arial" w:eastAsia="Times New Roman" w:hAnsi="Arial" w:cs="Arial"/>
                <w:color w:val="333333"/>
                <w:sz w:val="24"/>
                <w:szCs w:val="26"/>
                <w:lang w:val="de-DE" w:eastAsia="cs-CZ"/>
              </w:rPr>
              <w:t xml:space="preserve"> </w:t>
            </w:r>
            <w:proofErr w:type="spellStart"/>
            <w:r w:rsidRPr="00766333">
              <w:rPr>
                <w:rFonts w:ascii="Arial" w:eastAsia="Times New Roman" w:hAnsi="Arial" w:cs="Arial"/>
                <w:color w:val="333333"/>
                <w:sz w:val="24"/>
                <w:szCs w:val="26"/>
                <w:lang w:val="de-DE" w:eastAsia="cs-CZ"/>
              </w:rPr>
              <w:t>Freight</w:t>
            </w:r>
            <w:proofErr w:type="spellEnd"/>
            <w:r w:rsidRPr="00766333">
              <w:rPr>
                <w:rFonts w:ascii="Arial" w:eastAsia="Times New Roman" w:hAnsi="Arial" w:cs="Arial"/>
                <w:color w:val="333333"/>
                <w:sz w:val="24"/>
                <w:szCs w:val="26"/>
                <w:lang w:val="de-DE" w:eastAsia="cs-CZ"/>
              </w:rPr>
              <w:t>)</w:t>
            </w:r>
            <w:r w:rsidR="00E83E01" w:rsidRPr="00766333">
              <w:rPr>
                <w:rFonts w:ascii="Arial" w:eastAsia="Times New Roman" w:hAnsi="Arial" w:cs="Arial"/>
                <w:color w:val="333333"/>
                <w:sz w:val="24"/>
                <w:szCs w:val="26"/>
                <w:lang w:val="de-DE" w:eastAsia="cs-CZ"/>
              </w:rPr>
              <w:t> </w:t>
            </w:r>
          </w:p>
        </w:tc>
        <w:tc>
          <w:tcPr>
            <w:tcW w:w="0" w:type="auto"/>
            <w:tcBorders>
              <w:top w:val="dashed" w:sz="6" w:space="0" w:color="D9D9D9"/>
              <w:left w:val="single" w:sz="4" w:space="0" w:color="auto"/>
              <w:bottom w:val="dashed" w:sz="6" w:space="0" w:color="D9D9D9"/>
              <w:right w:val="dashed" w:sz="6" w:space="0" w:color="D9D9D9"/>
            </w:tcBorders>
            <w:shd w:val="clear" w:color="auto" w:fill="FFFFFF"/>
            <w:tcMar>
              <w:top w:w="105" w:type="dxa"/>
              <w:left w:w="150" w:type="dxa"/>
              <w:bottom w:w="105" w:type="dxa"/>
              <w:right w:w="75" w:type="dxa"/>
            </w:tcMar>
            <w:vAlign w:val="center"/>
          </w:tcPr>
          <w:p w:rsidR="00E83E01" w:rsidRPr="00616012" w:rsidRDefault="00766333" w:rsidP="00106649">
            <w:pPr>
              <w:spacing w:after="0" w:line="240" w:lineRule="auto"/>
              <w:rPr>
                <w:rFonts w:ascii="Arial" w:eastAsia="Times New Roman" w:hAnsi="Arial" w:cs="Arial"/>
                <w:color w:val="333333"/>
                <w:sz w:val="24"/>
                <w:szCs w:val="26"/>
                <w:lang w:val="de-DE" w:eastAsia="cs-CZ"/>
              </w:rPr>
            </w:pPr>
            <w:r w:rsidRPr="00766333">
              <w:rPr>
                <w:rFonts w:ascii="Arial" w:eastAsia="Times New Roman" w:hAnsi="Arial" w:cs="Arial"/>
                <w:color w:val="333333"/>
                <w:sz w:val="24"/>
                <w:szCs w:val="26"/>
                <w:lang w:val="de-DE" w:eastAsia="cs-CZ"/>
              </w:rPr>
              <w:t>D) ….</w:t>
            </w:r>
            <w:r w:rsidRPr="00616012">
              <w:rPr>
                <w:rFonts w:ascii="Arial" w:eastAsia="Times New Roman" w:hAnsi="Arial" w:cs="Arial"/>
                <w:color w:val="333333"/>
                <w:sz w:val="24"/>
                <w:szCs w:val="26"/>
                <w:lang w:val="de-DE" w:eastAsia="cs-CZ"/>
              </w:rPr>
              <w:t xml:space="preserve"> bedeutet, dass der Verkäufer die Ware an Bord des vom Käufer benannten Schiffs im benannten Verschiffungshafen liefert oder die bereits so gelieferte Ware verschafft. Die Gefahr des Verlustes oder der Beschädigung der Ware geht über, wenn die Ware an Bord des Schiffs ist. Der Käufer trägt ab diesem Zeitpunkt alle Kosten.</w:t>
            </w:r>
          </w:p>
        </w:tc>
      </w:tr>
      <w:tr w:rsidR="00E83E01" w:rsidRPr="00616012" w:rsidTr="00026D43">
        <w:tc>
          <w:tcPr>
            <w:tcW w:w="0" w:type="auto"/>
            <w:tcBorders>
              <w:top w:val="single" w:sz="4" w:space="0" w:color="auto"/>
              <w:left w:val="single" w:sz="4" w:space="0" w:color="auto"/>
              <w:bottom w:val="single" w:sz="4" w:space="0" w:color="auto"/>
              <w:right w:val="single" w:sz="4" w:space="0" w:color="auto"/>
            </w:tcBorders>
            <w:shd w:val="clear" w:color="auto" w:fill="FFCCFF"/>
            <w:tcMar>
              <w:top w:w="105" w:type="dxa"/>
              <w:left w:w="150" w:type="dxa"/>
              <w:bottom w:w="105" w:type="dxa"/>
              <w:right w:w="75" w:type="dxa"/>
            </w:tcMar>
            <w:vAlign w:val="center"/>
          </w:tcPr>
          <w:p w:rsidR="00106649" w:rsidRPr="00766333" w:rsidRDefault="00106649" w:rsidP="00106649">
            <w:pPr>
              <w:pStyle w:val="Odstavecseseznamem"/>
              <w:numPr>
                <w:ilvl w:val="0"/>
                <w:numId w:val="1"/>
              </w:numPr>
              <w:spacing w:after="0" w:line="240" w:lineRule="auto"/>
              <w:rPr>
                <w:rFonts w:ascii="Arial" w:eastAsia="Times New Roman" w:hAnsi="Arial" w:cs="Arial"/>
                <w:color w:val="333333"/>
                <w:sz w:val="24"/>
                <w:szCs w:val="26"/>
                <w:lang w:val="de-DE" w:eastAsia="cs-CZ"/>
              </w:rPr>
            </w:pPr>
            <w:r w:rsidRPr="00766333">
              <w:rPr>
                <w:rFonts w:ascii="Arial" w:eastAsia="Times New Roman" w:hAnsi="Arial" w:cs="Arial"/>
                <w:b/>
                <w:bCs/>
                <w:caps/>
                <w:color w:val="333333"/>
                <w:sz w:val="24"/>
                <w:szCs w:val="26"/>
                <w:lang w:val="de-DE" w:eastAsia="cs-CZ"/>
              </w:rPr>
              <w:t xml:space="preserve">Kosten, Versicherung und Fracht </w:t>
            </w:r>
          </w:p>
          <w:p w:rsidR="00E83E01" w:rsidRPr="00026D43" w:rsidRDefault="00106649" w:rsidP="00106649">
            <w:pPr>
              <w:pStyle w:val="Odstavecseseznamem"/>
              <w:spacing w:after="0" w:line="240" w:lineRule="auto"/>
              <w:ind w:left="501"/>
              <w:rPr>
                <w:rFonts w:ascii="Arial" w:eastAsia="Times New Roman" w:hAnsi="Arial" w:cs="Arial"/>
                <w:color w:val="333333"/>
                <w:sz w:val="24"/>
                <w:szCs w:val="26"/>
                <w:lang w:val="en-AU" w:eastAsia="cs-CZ"/>
              </w:rPr>
            </w:pPr>
            <w:r w:rsidRPr="00026D43">
              <w:rPr>
                <w:rFonts w:ascii="Arial" w:eastAsia="Times New Roman" w:hAnsi="Arial" w:cs="Arial"/>
                <w:bCs/>
                <w:caps/>
                <w:color w:val="333333"/>
                <w:sz w:val="24"/>
                <w:szCs w:val="26"/>
                <w:lang w:val="en-AU" w:eastAsia="cs-CZ"/>
              </w:rPr>
              <w:t>(</w:t>
            </w:r>
            <w:r w:rsidR="00E83E01" w:rsidRPr="00026D43">
              <w:rPr>
                <w:rFonts w:ascii="Arial" w:eastAsia="Times New Roman" w:hAnsi="Arial" w:cs="Arial"/>
                <w:bCs/>
                <w:color w:val="333333"/>
                <w:sz w:val="24"/>
                <w:szCs w:val="26"/>
                <w:lang w:val="en-AU" w:eastAsia="cs-CZ"/>
              </w:rPr>
              <w:t>CIF</w:t>
            </w:r>
            <w:r w:rsidR="00E83E01" w:rsidRPr="00026D43">
              <w:rPr>
                <w:rFonts w:ascii="Arial" w:eastAsia="Times New Roman" w:hAnsi="Arial" w:cs="Arial"/>
                <w:color w:val="333333"/>
                <w:sz w:val="24"/>
                <w:szCs w:val="26"/>
                <w:lang w:val="en-AU" w:eastAsia="cs-CZ"/>
              </w:rPr>
              <w:t> </w:t>
            </w:r>
            <w:r w:rsidRPr="00026D43">
              <w:rPr>
                <w:rFonts w:ascii="Arial" w:eastAsia="Times New Roman" w:hAnsi="Arial" w:cs="Arial"/>
                <w:color w:val="333333"/>
                <w:sz w:val="24"/>
                <w:szCs w:val="26"/>
                <w:lang w:val="en-AU" w:eastAsia="cs-CZ"/>
              </w:rPr>
              <w:t xml:space="preserve">= </w:t>
            </w:r>
            <w:r w:rsidR="00E83E01" w:rsidRPr="00026D43">
              <w:rPr>
                <w:rFonts w:ascii="Arial" w:eastAsia="Times New Roman" w:hAnsi="Arial" w:cs="Arial"/>
                <w:color w:val="333333"/>
                <w:sz w:val="24"/>
                <w:szCs w:val="26"/>
                <w:lang w:val="en-AU" w:eastAsia="cs-CZ"/>
              </w:rPr>
              <w:t>Cost, Insurance and Freight</w:t>
            </w:r>
            <w:r w:rsidRPr="00026D43">
              <w:rPr>
                <w:rFonts w:ascii="Arial" w:eastAsia="Times New Roman" w:hAnsi="Arial" w:cs="Arial"/>
                <w:color w:val="333333"/>
                <w:sz w:val="24"/>
                <w:szCs w:val="26"/>
                <w:lang w:val="en-AU" w:eastAsia="cs-CZ"/>
              </w:rPr>
              <w:t>)</w:t>
            </w:r>
          </w:p>
        </w:tc>
        <w:tc>
          <w:tcPr>
            <w:tcW w:w="0" w:type="auto"/>
            <w:tcBorders>
              <w:top w:val="dashed" w:sz="6" w:space="0" w:color="D9D9D9"/>
              <w:left w:val="single" w:sz="4" w:space="0" w:color="auto"/>
              <w:bottom w:val="dashed" w:sz="6" w:space="0" w:color="D9D9D9"/>
              <w:right w:val="dashed" w:sz="6" w:space="0" w:color="D9D9D9"/>
            </w:tcBorders>
            <w:shd w:val="clear" w:color="auto" w:fill="FFFFFF"/>
            <w:tcMar>
              <w:top w:w="105" w:type="dxa"/>
              <w:left w:w="150" w:type="dxa"/>
              <w:bottom w:w="105" w:type="dxa"/>
              <w:right w:w="75" w:type="dxa"/>
            </w:tcMar>
            <w:vAlign w:val="center"/>
          </w:tcPr>
          <w:p w:rsidR="00E83E01" w:rsidRPr="00616012" w:rsidRDefault="00766333" w:rsidP="00766333">
            <w:pPr>
              <w:spacing w:after="0" w:line="240" w:lineRule="auto"/>
              <w:rPr>
                <w:rFonts w:ascii="Arial" w:eastAsia="Times New Roman" w:hAnsi="Arial" w:cs="Arial"/>
                <w:color w:val="333333"/>
                <w:sz w:val="24"/>
                <w:szCs w:val="26"/>
                <w:lang w:val="de-DE" w:eastAsia="cs-CZ"/>
              </w:rPr>
            </w:pPr>
            <w:r w:rsidRPr="00766333">
              <w:rPr>
                <w:rFonts w:ascii="Arial" w:eastAsia="Times New Roman" w:hAnsi="Arial" w:cs="Arial"/>
                <w:color w:val="333333"/>
                <w:sz w:val="24"/>
                <w:szCs w:val="26"/>
                <w:lang w:val="de-DE" w:eastAsia="cs-CZ"/>
              </w:rPr>
              <w:t>E) …</w:t>
            </w:r>
            <w:r w:rsidRPr="00616012">
              <w:rPr>
                <w:rFonts w:ascii="Arial" w:eastAsia="Times New Roman" w:hAnsi="Arial" w:cs="Arial"/>
                <w:color w:val="333333"/>
                <w:sz w:val="24"/>
                <w:szCs w:val="26"/>
                <w:lang w:val="de-DE" w:eastAsia="cs-CZ"/>
              </w:rPr>
              <w:t xml:space="preserve"> bedeutet, dass der Verkäufer liefert, wenn die Ware längsseits des vom Käufer benannten Schiffs (z.B. an einer Kaianlage oder auf einem Binnenschiff) im benannten Verschiffungshafen gebracht ist. Die Gefahr des Verlustes oder der Beschädigung der Ware geht über, wenn sich die Ware längsseits des Schiffs befindet. Der Käufer trägt ab diesem Zeitpunkt alle Kosten.</w:t>
            </w:r>
          </w:p>
        </w:tc>
      </w:tr>
    </w:tbl>
    <w:p w:rsidR="00616012" w:rsidRPr="00616012" w:rsidRDefault="00616012" w:rsidP="00616012">
      <w:pPr>
        <w:spacing w:after="0" w:line="240" w:lineRule="auto"/>
        <w:rPr>
          <w:rFonts w:ascii="Times New Roman" w:eastAsia="Times New Roman" w:hAnsi="Times New Roman" w:cs="Times New Roman"/>
          <w:vanish/>
          <w:sz w:val="8"/>
          <w:szCs w:val="8"/>
          <w:lang w:val="de-DE" w:eastAsia="cs-CZ"/>
        </w:rPr>
      </w:pPr>
    </w:p>
    <w:p w:rsidR="00616012" w:rsidRPr="00616012" w:rsidRDefault="00616012" w:rsidP="00616012">
      <w:pPr>
        <w:shd w:val="clear" w:color="auto" w:fill="FFFFFF"/>
        <w:spacing w:after="300" w:line="312" w:lineRule="atLeast"/>
        <w:rPr>
          <w:rFonts w:ascii="Arial" w:eastAsia="Times New Roman" w:hAnsi="Arial" w:cs="Arial"/>
          <w:color w:val="202020"/>
          <w:sz w:val="20"/>
          <w:szCs w:val="20"/>
          <w:lang w:val="de-DE" w:eastAsia="cs-CZ"/>
        </w:rPr>
      </w:pPr>
    </w:p>
    <w:p w:rsidR="0013508B" w:rsidRPr="00616012" w:rsidRDefault="00106649" w:rsidP="00616012">
      <w:pPr>
        <w:shd w:val="clear" w:color="auto" w:fill="FFFFFF"/>
        <w:spacing w:after="300" w:line="312" w:lineRule="atLeast"/>
        <w:rPr>
          <w:lang w:val="de-DE"/>
        </w:rPr>
      </w:pPr>
      <w:r>
        <w:rPr>
          <w:rFonts w:ascii="Arial" w:eastAsia="Times New Roman" w:hAnsi="Arial" w:cs="Arial"/>
          <w:color w:val="202020"/>
          <w:sz w:val="20"/>
          <w:szCs w:val="20"/>
          <w:lang w:val="de-DE" w:eastAsia="cs-CZ"/>
        </w:rPr>
        <w:t>Erstellte: Dr. Vávra (in Anlehnung: Generalzolldirektion)</w:t>
      </w:r>
    </w:p>
    <w:sectPr w:rsidR="0013508B" w:rsidRPr="00616012" w:rsidSect="00026D43">
      <w:pgSz w:w="16838" w:h="11906" w:orient="landscape"/>
      <w:pgMar w:top="851" w:right="141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57C46"/>
    <w:multiLevelType w:val="hybridMultilevel"/>
    <w:tmpl w:val="27A8B142"/>
    <w:lvl w:ilvl="0" w:tplc="B83EB278">
      <w:start w:val="1"/>
      <w:numFmt w:val="decimal"/>
      <w:lvlText w:val="%1."/>
      <w:lvlJc w:val="left"/>
      <w:pPr>
        <w:ind w:left="501" w:hanging="360"/>
      </w:pPr>
      <w:rPr>
        <w:rFonts w:hint="default"/>
        <w:b/>
      </w:rPr>
    </w:lvl>
    <w:lvl w:ilvl="1" w:tplc="04050019" w:tentative="1">
      <w:start w:val="1"/>
      <w:numFmt w:val="lowerLetter"/>
      <w:lvlText w:val="%2."/>
      <w:lvlJc w:val="left"/>
      <w:pPr>
        <w:ind w:left="1221" w:hanging="360"/>
      </w:pPr>
    </w:lvl>
    <w:lvl w:ilvl="2" w:tplc="0405001B" w:tentative="1">
      <w:start w:val="1"/>
      <w:numFmt w:val="lowerRoman"/>
      <w:lvlText w:val="%3."/>
      <w:lvlJc w:val="right"/>
      <w:pPr>
        <w:ind w:left="1941" w:hanging="180"/>
      </w:pPr>
    </w:lvl>
    <w:lvl w:ilvl="3" w:tplc="0405000F" w:tentative="1">
      <w:start w:val="1"/>
      <w:numFmt w:val="decimal"/>
      <w:lvlText w:val="%4."/>
      <w:lvlJc w:val="left"/>
      <w:pPr>
        <w:ind w:left="2661" w:hanging="360"/>
      </w:pPr>
    </w:lvl>
    <w:lvl w:ilvl="4" w:tplc="04050019" w:tentative="1">
      <w:start w:val="1"/>
      <w:numFmt w:val="lowerLetter"/>
      <w:lvlText w:val="%5."/>
      <w:lvlJc w:val="left"/>
      <w:pPr>
        <w:ind w:left="3381" w:hanging="360"/>
      </w:pPr>
    </w:lvl>
    <w:lvl w:ilvl="5" w:tplc="0405001B" w:tentative="1">
      <w:start w:val="1"/>
      <w:numFmt w:val="lowerRoman"/>
      <w:lvlText w:val="%6."/>
      <w:lvlJc w:val="right"/>
      <w:pPr>
        <w:ind w:left="4101" w:hanging="180"/>
      </w:pPr>
    </w:lvl>
    <w:lvl w:ilvl="6" w:tplc="0405000F" w:tentative="1">
      <w:start w:val="1"/>
      <w:numFmt w:val="decimal"/>
      <w:lvlText w:val="%7."/>
      <w:lvlJc w:val="left"/>
      <w:pPr>
        <w:ind w:left="4821" w:hanging="360"/>
      </w:pPr>
    </w:lvl>
    <w:lvl w:ilvl="7" w:tplc="04050019" w:tentative="1">
      <w:start w:val="1"/>
      <w:numFmt w:val="lowerLetter"/>
      <w:lvlText w:val="%8."/>
      <w:lvlJc w:val="left"/>
      <w:pPr>
        <w:ind w:left="5541" w:hanging="360"/>
      </w:pPr>
    </w:lvl>
    <w:lvl w:ilvl="8" w:tplc="0405001B" w:tentative="1">
      <w:start w:val="1"/>
      <w:numFmt w:val="lowerRoman"/>
      <w:lvlText w:val="%9."/>
      <w:lvlJc w:val="right"/>
      <w:pPr>
        <w:ind w:left="626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012"/>
    <w:rsid w:val="00026D43"/>
    <w:rsid w:val="00106649"/>
    <w:rsid w:val="0013508B"/>
    <w:rsid w:val="00616012"/>
    <w:rsid w:val="00642B38"/>
    <w:rsid w:val="00766333"/>
    <w:rsid w:val="00E83E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6160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16012"/>
    <w:rPr>
      <w:rFonts w:ascii="Times New Roman" w:eastAsia="Times New Roman" w:hAnsi="Times New Roman" w:cs="Times New Roman"/>
      <w:b/>
      <w:bCs/>
      <w:kern w:val="36"/>
      <w:sz w:val="48"/>
      <w:szCs w:val="48"/>
      <w:lang w:eastAsia="cs-CZ"/>
    </w:rPr>
  </w:style>
  <w:style w:type="character" w:styleId="Siln">
    <w:name w:val="Strong"/>
    <w:basedOn w:val="Standardnpsmoodstavce"/>
    <w:uiPriority w:val="22"/>
    <w:qFormat/>
    <w:rsid w:val="00616012"/>
    <w:rPr>
      <w:b/>
      <w:bCs/>
    </w:rPr>
  </w:style>
  <w:style w:type="paragraph" w:styleId="Normlnweb">
    <w:name w:val="Normal (Web)"/>
    <w:basedOn w:val="Normln"/>
    <w:uiPriority w:val="99"/>
    <w:semiHidden/>
    <w:unhideWhenUsed/>
    <w:rsid w:val="00616012"/>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E83E01"/>
    <w:pPr>
      <w:ind w:left="720"/>
      <w:contextualSpacing/>
    </w:pPr>
  </w:style>
  <w:style w:type="paragraph" w:styleId="Textbubliny">
    <w:name w:val="Balloon Text"/>
    <w:basedOn w:val="Normln"/>
    <w:link w:val="TextbublinyChar"/>
    <w:uiPriority w:val="99"/>
    <w:semiHidden/>
    <w:unhideWhenUsed/>
    <w:rsid w:val="0076633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6633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6160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16012"/>
    <w:rPr>
      <w:rFonts w:ascii="Times New Roman" w:eastAsia="Times New Roman" w:hAnsi="Times New Roman" w:cs="Times New Roman"/>
      <w:b/>
      <w:bCs/>
      <w:kern w:val="36"/>
      <w:sz w:val="48"/>
      <w:szCs w:val="48"/>
      <w:lang w:eastAsia="cs-CZ"/>
    </w:rPr>
  </w:style>
  <w:style w:type="character" w:styleId="Siln">
    <w:name w:val="Strong"/>
    <w:basedOn w:val="Standardnpsmoodstavce"/>
    <w:uiPriority w:val="22"/>
    <w:qFormat/>
    <w:rsid w:val="00616012"/>
    <w:rPr>
      <w:b/>
      <w:bCs/>
    </w:rPr>
  </w:style>
  <w:style w:type="paragraph" w:styleId="Normlnweb">
    <w:name w:val="Normal (Web)"/>
    <w:basedOn w:val="Normln"/>
    <w:uiPriority w:val="99"/>
    <w:semiHidden/>
    <w:unhideWhenUsed/>
    <w:rsid w:val="00616012"/>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E83E01"/>
    <w:pPr>
      <w:ind w:left="720"/>
      <w:contextualSpacing/>
    </w:pPr>
  </w:style>
  <w:style w:type="paragraph" w:styleId="Textbubliny">
    <w:name w:val="Balloon Text"/>
    <w:basedOn w:val="Normln"/>
    <w:link w:val="TextbublinyChar"/>
    <w:uiPriority w:val="99"/>
    <w:semiHidden/>
    <w:unhideWhenUsed/>
    <w:rsid w:val="0076633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663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863526">
      <w:bodyDiv w:val="1"/>
      <w:marLeft w:val="0"/>
      <w:marRight w:val="0"/>
      <w:marTop w:val="0"/>
      <w:marBottom w:val="0"/>
      <w:divBdr>
        <w:top w:val="none" w:sz="0" w:space="0" w:color="auto"/>
        <w:left w:val="none" w:sz="0" w:space="0" w:color="auto"/>
        <w:bottom w:val="none" w:sz="0" w:space="0" w:color="auto"/>
        <w:right w:val="none" w:sz="0" w:space="0" w:color="auto"/>
      </w:divBdr>
      <w:divsChild>
        <w:div w:id="15779787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372</Words>
  <Characters>2197</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ZMČ Vávra Zdeněk Ing. Ph.D. (ÚMČ Praha 10)</dc:creator>
  <cp:lastModifiedBy>Vavra</cp:lastModifiedBy>
  <cp:revision>3</cp:revision>
  <cp:lastPrinted>2021-01-13T18:12:00Z</cp:lastPrinted>
  <dcterms:created xsi:type="dcterms:W3CDTF">2021-01-13T18:08:00Z</dcterms:created>
  <dcterms:modified xsi:type="dcterms:W3CDTF">2021-01-13T18:12:00Z</dcterms:modified>
</cp:coreProperties>
</file>