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171" w:rsidRDefault="00496171" w:rsidP="00496171">
      <w:pPr>
        <w:spacing w:after="0" w:line="288" w:lineRule="auto"/>
        <w:rPr>
          <w:rFonts w:ascii="Times New Roman" w:hAnsi="Times New Roman" w:cs="Times New Roman"/>
          <w:b/>
          <w:color w:val="C00000"/>
          <w:sz w:val="28"/>
          <w:szCs w:val="28"/>
        </w:rPr>
      </w:pPr>
      <w:r>
        <w:rPr>
          <w:rFonts w:ascii="Times New Roman" w:hAnsi="Times New Roman" w:cs="Times New Roman"/>
          <w:b/>
          <w:color w:val="C00000"/>
          <w:sz w:val="28"/>
          <w:szCs w:val="28"/>
          <w:highlight w:val="yellow"/>
        </w:rPr>
        <w:t>MOSN3 – M.</w:t>
      </w:r>
    </w:p>
    <w:p w:rsidR="00496171" w:rsidRDefault="00496171" w:rsidP="00496171">
      <w:pPr>
        <w:spacing w:after="0" w:line="288" w:lineRule="auto"/>
        <w:rPr>
          <w:rFonts w:ascii="Times New Roman" w:hAnsi="Times New Roman" w:cs="Times New Roman"/>
          <w:b/>
          <w:color w:val="C00000"/>
          <w:sz w:val="28"/>
          <w:szCs w:val="28"/>
        </w:rPr>
      </w:pPr>
    </w:p>
    <w:p w:rsidR="00431EE8" w:rsidRPr="00496171" w:rsidRDefault="002C1CC6" w:rsidP="00496171">
      <w:pPr>
        <w:spacing w:after="0" w:line="288" w:lineRule="auto"/>
        <w:rPr>
          <w:rFonts w:ascii="Times New Roman" w:hAnsi="Times New Roman" w:cs="Times New Roman"/>
          <w:b/>
          <w:color w:val="C00000"/>
          <w:sz w:val="28"/>
          <w:szCs w:val="28"/>
        </w:rPr>
      </w:pPr>
      <w:proofErr w:type="spellStart"/>
      <w:r w:rsidRPr="00496171">
        <w:rPr>
          <w:rFonts w:ascii="Times New Roman" w:hAnsi="Times New Roman" w:cs="Times New Roman"/>
          <w:b/>
          <w:color w:val="C00000"/>
          <w:sz w:val="28"/>
          <w:szCs w:val="28"/>
        </w:rPr>
        <w:t>Direkte</w:t>
      </w:r>
      <w:proofErr w:type="spellEnd"/>
      <w:r w:rsidRPr="00496171">
        <w:rPr>
          <w:rFonts w:ascii="Times New Roman" w:hAnsi="Times New Roman" w:cs="Times New Roman"/>
          <w:b/>
          <w:color w:val="C00000"/>
          <w:sz w:val="28"/>
          <w:szCs w:val="28"/>
        </w:rPr>
        <w:t xml:space="preserve"> </w:t>
      </w:r>
      <w:proofErr w:type="spellStart"/>
      <w:r w:rsidRPr="00496171">
        <w:rPr>
          <w:rFonts w:ascii="Times New Roman" w:hAnsi="Times New Roman" w:cs="Times New Roman"/>
          <w:b/>
          <w:color w:val="C00000"/>
          <w:sz w:val="28"/>
          <w:szCs w:val="28"/>
        </w:rPr>
        <w:t>und</w:t>
      </w:r>
      <w:proofErr w:type="spellEnd"/>
      <w:r w:rsidRPr="00496171">
        <w:rPr>
          <w:rFonts w:ascii="Times New Roman" w:hAnsi="Times New Roman" w:cs="Times New Roman"/>
          <w:b/>
          <w:color w:val="C00000"/>
          <w:sz w:val="28"/>
          <w:szCs w:val="28"/>
        </w:rPr>
        <w:t xml:space="preserve"> </w:t>
      </w:r>
      <w:proofErr w:type="spellStart"/>
      <w:r w:rsidRPr="00496171">
        <w:rPr>
          <w:rFonts w:ascii="Times New Roman" w:hAnsi="Times New Roman" w:cs="Times New Roman"/>
          <w:b/>
          <w:color w:val="C00000"/>
          <w:sz w:val="28"/>
          <w:szCs w:val="28"/>
        </w:rPr>
        <w:t>indirekte</w:t>
      </w:r>
      <w:proofErr w:type="spellEnd"/>
      <w:r w:rsidRPr="00496171">
        <w:rPr>
          <w:rFonts w:ascii="Times New Roman" w:hAnsi="Times New Roman" w:cs="Times New Roman"/>
          <w:b/>
          <w:color w:val="C00000"/>
          <w:sz w:val="28"/>
          <w:szCs w:val="28"/>
        </w:rPr>
        <w:t xml:space="preserve"> </w:t>
      </w:r>
      <w:proofErr w:type="spellStart"/>
      <w:r w:rsidRPr="00496171">
        <w:rPr>
          <w:rFonts w:ascii="Times New Roman" w:hAnsi="Times New Roman" w:cs="Times New Roman"/>
          <w:b/>
          <w:color w:val="C00000"/>
          <w:sz w:val="28"/>
          <w:szCs w:val="28"/>
        </w:rPr>
        <w:t>Rede</w:t>
      </w:r>
      <w:proofErr w:type="spellEnd"/>
      <w:r w:rsidR="00496171" w:rsidRPr="00496171">
        <w:rPr>
          <w:rFonts w:ascii="Times New Roman" w:hAnsi="Times New Roman" w:cs="Times New Roman"/>
          <w:b/>
          <w:color w:val="C00000"/>
          <w:sz w:val="28"/>
          <w:szCs w:val="28"/>
        </w:rPr>
        <w:t xml:space="preserve"> </w:t>
      </w:r>
    </w:p>
    <w:p w:rsidR="002C1CC6" w:rsidRDefault="002C1CC6" w:rsidP="00496171">
      <w:pPr>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Zur Wiedergabe fremder Rede stehen dem Sprecher im Deutschen zwei </w:t>
      </w:r>
      <w:r w:rsidR="00682EAD">
        <w:rPr>
          <w:rFonts w:ascii="Times New Roman" w:hAnsi="Times New Roman" w:cs="Times New Roman"/>
          <w:sz w:val="24"/>
          <w:szCs w:val="24"/>
        </w:rPr>
        <w:t>G</w:t>
      </w:r>
      <w:r>
        <w:rPr>
          <w:rFonts w:ascii="Times New Roman" w:hAnsi="Times New Roman" w:cs="Times New Roman"/>
          <w:sz w:val="24"/>
          <w:szCs w:val="24"/>
        </w:rPr>
        <w:t xml:space="preserve">rundformen zur Verfügung: wenn die Rede in genau der </w:t>
      </w:r>
      <w:r w:rsidR="00682EAD">
        <w:rPr>
          <w:rFonts w:ascii="Times New Roman" w:hAnsi="Times New Roman" w:cs="Times New Roman"/>
          <w:sz w:val="24"/>
          <w:szCs w:val="24"/>
        </w:rPr>
        <w:t>F</w:t>
      </w:r>
      <w:r>
        <w:rPr>
          <w:rFonts w:ascii="Times New Roman" w:hAnsi="Times New Roman" w:cs="Times New Roman"/>
          <w:sz w:val="24"/>
          <w:szCs w:val="24"/>
        </w:rPr>
        <w:t xml:space="preserve">orm wiedergegeben soll, in der sie ursprünglich formuliert worden ist, wird die </w:t>
      </w:r>
      <w:r w:rsidRPr="002C1CC6">
        <w:rPr>
          <w:rFonts w:ascii="Times New Roman" w:hAnsi="Times New Roman" w:cs="Times New Roman"/>
          <w:i/>
          <w:sz w:val="24"/>
          <w:szCs w:val="24"/>
        </w:rPr>
        <w:t>direkte Rede</w:t>
      </w:r>
      <w:r>
        <w:rPr>
          <w:rFonts w:ascii="Times New Roman" w:hAnsi="Times New Roman" w:cs="Times New Roman"/>
          <w:sz w:val="24"/>
          <w:szCs w:val="24"/>
        </w:rPr>
        <w:t xml:space="preserve"> verwendet. Wenn die Rede formal deutlich als fremde Rede gekennzeichnet – und nicht unbedingt wörtlich – wiedergegeben werden soll, wird die </w:t>
      </w:r>
      <w:r w:rsidRPr="002C1CC6">
        <w:rPr>
          <w:rFonts w:ascii="Times New Roman" w:hAnsi="Times New Roman" w:cs="Times New Roman"/>
          <w:i/>
          <w:sz w:val="24"/>
          <w:szCs w:val="24"/>
        </w:rPr>
        <w:t>indirekte Rede</w:t>
      </w:r>
      <w:r>
        <w:rPr>
          <w:rFonts w:ascii="Times New Roman" w:hAnsi="Times New Roman" w:cs="Times New Roman"/>
          <w:sz w:val="24"/>
          <w:szCs w:val="24"/>
        </w:rPr>
        <w:t xml:space="preserve"> verwendet.  </w:t>
      </w:r>
    </w:p>
    <w:p w:rsidR="009F13DE" w:rsidRDefault="009F13DE" w:rsidP="00496171">
      <w:pPr>
        <w:spacing w:after="0" w:line="288" w:lineRule="auto"/>
        <w:rPr>
          <w:rFonts w:ascii="Times New Roman" w:hAnsi="Times New Roman" w:cs="Times New Roman"/>
          <w:sz w:val="24"/>
          <w:szCs w:val="24"/>
        </w:rPr>
      </w:pPr>
      <w:r>
        <w:rPr>
          <w:rFonts w:ascii="Times New Roman" w:hAnsi="Times New Roman" w:cs="Times New Roman"/>
          <w:sz w:val="24"/>
          <w:szCs w:val="24"/>
        </w:rPr>
        <w:t>Zur formalen Kennzeichnung der indirekten Rede dienen:</w:t>
      </w:r>
    </w:p>
    <w:p w:rsidR="009F13DE" w:rsidRDefault="009F13DE" w:rsidP="00496171">
      <w:pPr>
        <w:spacing w:after="0" w:line="288" w:lineRule="auto"/>
        <w:rPr>
          <w:rFonts w:ascii="Times New Roman" w:hAnsi="Times New Roman" w:cs="Times New Roman"/>
          <w:sz w:val="24"/>
          <w:szCs w:val="24"/>
        </w:rPr>
      </w:pPr>
      <w:r>
        <w:rPr>
          <w:rFonts w:ascii="Times New Roman" w:hAnsi="Times New Roman" w:cs="Times New Roman"/>
          <w:sz w:val="24"/>
          <w:szCs w:val="24"/>
        </w:rPr>
        <w:t>1. der Konjunktiv</w:t>
      </w:r>
    </w:p>
    <w:p w:rsidR="009F13DE" w:rsidRDefault="009F13DE" w:rsidP="00496171">
      <w:pPr>
        <w:spacing w:after="0" w:line="288" w:lineRule="auto"/>
        <w:rPr>
          <w:rFonts w:ascii="Times New Roman" w:hAnsi="Times New Roman" w:cs="Times New Roman"/>
          <w:sz w:val="24"/>
          <w:szCs w:val="24"/>
        </w:rPr>
      </w:pPr>
      <w:r>
        <w:rPr>
          <w:rFonts w:ascii="Times New Roman" w:hAnsi="Times New Roman" w:cs="Times New Roman"/>
          <w:sz w:val="24"/>
          <w:szCs w:val="24"/>
        </w:rPr>
        <w:t>2. redeeinleitende Verben</w:t>
      </w:r>
    </w:p>
    <w:p w:rsidR="009F13DE" w:rsidRDefault="009F13DE" w:rsidP="00496171">
      <w:pPr>
        <w:spacing w:after="0" w:line="288" w:lineRule="auto"/>
        <w:rPr>
          <w:rFonts w:ascii="Times New Roman" w:hAnsi="Times New Roman" w:cs="Times New Roman"/>
          <w:sz w:val="24"/>
          <w:szCs w:val="24"/>
        </w:rPr>
      </w:pPr>
      <w:r>
        <w:rPr>
          <w:rFonts w:ascii="Times New Roman" w:hAnsi="Times New Roman" w:cs="Times New Roman"/>
          <w:sz w:val="24"/>
          <w:szCs w:val="24"/>
        </w:rPr>
        <w:t>3. die Nebensatzform</w:t>
      </w:r>
    </w:p>
    <w:p w:rsidR="009F13DE" w:rsidRDefault="009F13DE" w:rsidP="00496171">
      <w:pPr>
        <w:spacing w:after="0" w:line="288" w:lineRule="auto"/>
        <w:rPr>
          <w:rFonts w:ascii="Times New Roman" w:hAnsi="Times New Roman" w:cs="Times New Roman"/>
          <w:sz w:val="24"/>
          <w:szCs w:val="24"/>
          <w:lang w:val="de-DE"/>
        </w:rPr>
      </w:pPr>
    </w:p>
    <w:p w:rsidR="009F13DE" w:rsidRDefault="009F13DE" w:rsidP="00496171">
      <w:pPr>
        <w:spacing w:after="0" w:line="288" w:lineRule="auto"/>
        <w:rPr>
          <w:rFonts w:ascii="Times New Roman" w:hAnsi="Times New Roman" w:cs="Times New Roman"/>
          <w:sz w:val="24"/>
          <w:szCs w:val="24"/>
          <w:lang w:val="de-DE"/>
        </w:rPr>
      </w:pPr>
      <w:r>
        <w:rPr>
          <w:rFonts w:ascii="Times New Roman" w:hAnsi="Times New Roman" w:cs="Times New Roman"/>
          <w:sz w:val="24"/>
          <w:szCs w:val="24"/>
          <w:lang w:val="de-DE"/>
        </w:rPr>
        <w:t xml:space="preserve">1. </w:t>
      </w:r>
      <w:r w:rsidRPr="00496171">
        <w:rPr>
          <w:rFonts w:ascii="Times New Roman" w:hAnsi="Times New Roman" w:cs="Times New Roman"/>
          <w:b/>
          <w:sz w:val="24"/>
          <w:szCs w:val="24"/>
          <w:highlight w:val="cyan"/>
          <w:lang w:val="de-DE"/>
        </w:rPr>
        <w:t>Der Konjunktiv</w:t>
      </w:r>
    </w:p>
    <w:p w:rsidR="009F13DE" w:rsidRDefault="009F13DE" w:rsidP="00496171">
      <w:pPr>
        <w:spacing w:after="0" w:line="288" w:lineRule="auto"/>
        <w:jc w:val="both"/>
        <w:rPr>
          <w:rFonts w:ascii="Times New Roman" w:hAnsi="Times New Roman" w:cs="Times New Roman"/>
          <w:sz w:val="24"/>
          <w:szCs w:val="24"/>
          <w:lang w:val="de-DE"/>
        </w:rPr>
      </w:pPr>
      <w:r>
        <w:rPr>
          <w:rFonts w:ascii="Times New Roman" w:hAnsi="Times New Roman" w:cs="Times New Roman"/>
          <w:sz w:val="24"/>
          <w:szCs w:val="24"/>
          <w:lang w:val="de-DE"/>
        </w:rPr>
        <w:t>Der Konjunktiv tritt in der indirekten Rede neben dem Indikativ auf. Er wird dem Indikativ vorgezogen, wenn das redeeinleitende Verb im Präteritum steht und wenn die indirekte Rede die Form eines uneingeleiteten Nebensatzes hat. Bei mehreren aufeinenaderfolgenden uneingeleiteten Nebensätzen ohne wi</w:t>
      </w:r>
      <w:r w:rsidR="00682EAD">
        <w:rPr>
          <w:rFonts w:ascii="Times New Roman" w:hAnsi="Times New Roman" w:cs="Times New Roman"/>
          <w:sz w:val="24"/>
          <w:szCs w:val="24"/>
          <w:lang w:val="de-DE"/>
        </w:rPr>
        <w:t>e</w:t>
      </w:r>
      <w:r>
        <w:rPr>
          <w:rFonts w:ascii="Times New Roman" w:hAnsi="Times New Roman" w:cs="Times New Roman"/>
          <w:sz w:val="24"/>
          <w:szCs w:val="24"/>
          <w:lang w:val="de-DE"/>
        </w:rPr>
        <w:t>derholtes re</w:t>
      </w:r>
      <w:r w:rsidR="00682EAD">
        <w:rPr>
          <w:rFonts w:ascii="Times New Roman" w:hAnsi="Times New Roman" w:cs="Times New Roman"/>
          <w:sz w:val="24"/>
          <w:szCs w:val="24"/>
          <w:lang w:val="de-DE"/>
        </w:rPr>
        <w:t>de</w:t>
      </w:r>
      <w:r>
        <w:rPr>
          <w:rFonts w:ascii="Times New Roman" w:hAnsi="Times New Roman" w:cs="Times New Roman"/>
          <w:sz w:val="24"/>
          <w:szCs w:val="24"/>
          <w:lang w:val="de-DE"/>
        </w:rPr>
        <w:t xml:space="preserve">einleitendes Verb – in der sogenannten berichteten Rede – ist der Konjunktiv obligatorisch.   </w:t>
      </w:r>
    </w:p>
    <w:p w:rsidR="00594841" w:rsidRDefault="009F13DE" w:rsidP="00496171">
      <w:pPr>
        <w:spacing w:after="0" w:line="288"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Für die Verwendung des Konjunktivs in der indirekten </w:t>
      </w:r>
      <w:r w:rsidR="00682EAD">
        <w:rPr>
          <w:rFonts w:ascii="Times New Roman" w:hAnsi="Times New Roman" w:cs="Times New Roman"/>
          <w:sz w:val="24"/>
          <w:szCs w:val="24"/>
          <w:lang w:val="de-DE"/>
        </w:rPr>
        <w:t>R</w:t>
      </w:r>
      <w:r>
        <w:rPr>
          <w:rFonts w:ascii="Times New Roman" w:hAnsi="Times New Roman" w:cs="Times New Roman"/>
          <w:sz w:val="24"/>
          <w:szCs w:val="24"/>
          <w:lang w:val="de-DE"/>
        </w:rPr>
        <w:t xml:space="preserve">ede ist die Unterscheidung zwischen Gleich-, Vor- und Nachzeitigkeit von großer Bedeutung. </w:t>
      </w:r>
    </w:p>
    <w:p w:rsidR="00594841" w:rsidRDefault="00594841" w:rsidP="00496171">
      <w:pPr>
        <w:spacing w:after="0" w:line="288" w:lineRule="auto"/>
        <w:jc w:val="both"/>
        <w:rPr>
          <w:rFonts w:ascii="Times New Roman" w:hAnsi="Times New Roman" w:cs="Times New Roman"/>
          <w:sz w:val="24"/>
          <w:szCs w:val="24"/>
          <w:lang w:val="de-DE"/>
        </w:rPr>
      </w:pPr>
      <w:r>
        <w:rPr>
          <w:rFonts w:ascii="Times New Roman" w:hAnsi="Times New Roman" w:cs="Times New Roman"/>
          <w:sz w:val="24"/>
          <w:szCs w:val="24"/>
          <w:lang w:val="de-DE"/>
        </w:rPr>
        <w:t>a) Zur Wiedergabe der Gleichzeitigkeit dienen Konjunktiv Präsens und Präteritum:</w:t>
      </w:r>
    </w:p>
    <w:p w:rsidR="00594841" w:rsidRPr="00682EAD" w:rsidRDefault="00594841" w:rsidP="00496171">
      <w:pPr>
        <w:spacing w:after="0" w:line="288" w:lineRule="auto"/>
        <w:jc w:val="both"/>
        <w:rPr>
          <w:rFonts w:ascii="Times New Roman" w:hAnsi="Times New Roman" w:cs="Times New Roman"/>
          <w:i/>
          <w:sz w:val="24"/>
          <w:szCs w:val="24"/>
          <w:lang w:val="de-DE"/>
        </w:rPr>
      </w:pPr>
      <w:r w:rsidRPr="00682EAD">
        <w:rPr>
          <w:rFonts w:ascii="Times New Roman" w:hAnsi="Times New Roman" w:cs="Times New Roman"/>
          <w:i/>
          <w:sz w:val="24"/>
          <w:szCs w:val="24"/>
          <w:lang w:val="de-DE"/>
        </w:rPr>
        <w:t>Sie sagt: „Ich lese gerade einen Roman von Tolstoi.“</w:t>
      </w:r>
    </w:p>
    <w:p w:rsidR="00594841" w:rsidRPr="00682EAD" w:rsidRDefault="00496171" w:rsidP="00496171">
      <w:pPr>
        <w:spacing w:after="0" w:line="288" w:lineRule="auto"/>
        <w:jc w:val="both"/>
        <w:rPr>
          <w:rFonts w:ascii="Times New Roman" w:hAnsi="Times New Roman" w:cs="Times New Roman"/>
          <w:i/>
          <w:sz w:val="24"/>
          <w:szCs w:val="24"/>
          <w:lang w:val="de-DE"/>
        </w:rPr>
      </w:pPr>
      <w:r>
        <w:rPr>
          <w:rFonts w:ascii="Times New Roman" w:hAnsi="Times New Roman" w:cs="Times New Roman"/>
          <w:i/>
          <w:sz w:val="24"/>
          <w:szCs w:val="24"/>
          <w:lang w:val="de-DE"/>
        </w:rPr>
        <w:t xml:space="preserve">→ </w:t>
      </w:r>
      <w:r w:rsidR="00594841" w:rsidRPr="00682EAD">
        <w:rPr>
          <w:rFonts w:ascii="Times New Roman" w:hAnsi="Times New Roman" w:cs="Times New Roman"/>
          <w:i/>
          <w:sz w:val="24"/>
          <w:szCs w:val="24"/>
          <w:lang w:val="de-DE"/>
        </w:rPr>
        <w:t>Sie sagt, sie lese/läse gerade einen Roman von Tolstoi.</w:t>
      </w:r>
    </w:p>
    <w:p w:rsidR="00594841" w:rsidRDefault="00594841" w:rsidP="00496171">
      <w:pPr>
        <w:spacing w:after="0" w:line="288" w:lineRule="auto"/>
        <w:jc w:val="both"/>
        <w:rPr>
          <w:rFonts w:ascii="Times New Roman" w:hAnsi="Times New Roman" w:cs="Times New Roman"/>
          <w:sz w:val="24"/>
          <w:szCs w:val="24"/>
          <w:lang w:val="de-DE"/>
        </w:rPr>
      </w:pPr>
      <w:r>
        <w:rPr>
          <w:rFonts w:ascii="Times New Roman" w:hAnsi="Times New Roman" w:cs="Times New Roman"/>
          <w:sz w:val="24"/>
          <w:szCs w:val="24"/>
          <w:lang w:val="de-DE"/>
        </w:rPr>
        <w:t>b) Für die Wiedergabe der Vorzeitigkeit werden Konjunktiv Perfekt und Plusquamperfekt verwendet:</w:t>
      </w:r>
    </w:p>
    <w:p w:rsidR="00594841" w:rsidRPr="00682EAD" w:rsidRDefault="00594841" w:rsidP="00496171">
      <w:pPr>
        <w:spacing w:after="0" w:line="288" w:lineRule="auto"/>
        <w:jc w:val="both"/>
        <w:rPr>
          <w:rFonts w:ascii="Times New Roman" w:hAnsi="Times New Roman" w:cs="Times New Roman"/>
          <w:i/>
          <w:sz w:val="24"/>
          <w:szCs w:val="24"/>
          <w:lang w:val="de-DE"/>
        </w:rPr>
      </w:pPr>
      <w:r w:rsidRPr="00682EAD">
        <w:rPr>
          <w:rFonts w:ascii="Times New Roman" w:hAnsi="Times New Roman" w:cs="Times New Roman"/>
          <w:i/>
          <w:sz w:val="24"/>
          <w:szCs w:val="24"/>
          <w:lang w:val="de-DE"/>
        </w:rPr>
        <w:t>Sie sagt: „Ich habe den Roman sch</w:t>
      </w:r>
      <w:r w:rsidR="00682EAD" w:rsidRPr="00682EAD">
        <w:rPr>
          <w:rFonts w:ascii="Times New Roman" w:hAnsi="Times New Roman" w:cs="Times New Roman"/>
          <w:i/>
          <w:sz w:val="24"/>
          <w:szCs w:val="24"/>
          <w:lang w:val="de-DE"/>
        </w:rPr>
        <w:t>o</w:t>
      </w:r>
      <w:r w:rsidRPr="00682EAD">
        <w:rPr>
          <w:rFonts w:ascii="Times New Roman" w:hAnsi="Times New Roman" w:cs="Times New Roman"/>
          <w:i/>
          <w:sz w:val="24"/>
          <w:szCs w:val="24"/>
          <w:lang w:val="de-DE"/>
        </w:rPr>
        <w:t>n früher gelesen.“</w:t>
      </w:r>
    </w:p>
    <w:p w:rsidR="009F13DE" w:rsidRPr="00682EAD" w:rsidRDefault="00496171" w:rsidP="00496171">
      <w:pPr>
        <w:spacing w:after="0" w:line="288" w:lineRule="auto"/>
        <w:jc w:val="both"/>
        <w:rPr>
          <w:rFonts w:ascii="Times New Roman" w:hAnsi="Times New Roman" w:cs="Times New Roman"/>
          <w:i/>
          <w:sz w:val="24"/>
          <w:szCs w:val="24"/>
          <w:lang w:val="de-DE"/>
        </w:rPr>
      </w:pPr>
      <w:r>
        <w:rPr>
          <w:rFonts w:ascii="Times New Roman" w:hAnsi="Times New Roman" w:cs="Times New Roman"/>
          <w:i/>
          <w:sz w:val="24"/>
          <w:szCs w:val="24"/>
          <w:lang w:val="de-DE"/>
        </w:rPr>
        <w:t xml:space="preserve">→ </w:t>
      </w:r>
      <w:r w:rsidR="00594841" w:rsidRPr="00682EAD">
        <w:rPr>
          <w:rFonts w:ascii="Times New Roman" w:hAnsi="Times New Roman" w:cs="Times New Roman"/>
          <w:i/>
          <w:sz w:val="24"/>
          <w:szCs w:val="24"/>
          <w:lang w:val="de-DE"/>
        </w:rPr>
        <w:t xml:space="preserve">Sie sagt, sie habe/hätte den Roman schon früher gelesen.  </w:t>
      </w:r>
      <w:r w:rsidR="009F13DE" w:rsidRPr="00682EAD">
        <w:rPr>
          <w:rFonts w:ascii="Times New Roman" w:hAnsi="Times New Roman" w:cs="Times New Roman"/>
          <w:i/>
          <w:sz w:val="24"/>
          <w:szCs w:val="24"/>
          <w:lang w:val="de-DE"/>
        </w:rPr>
        <w:t xml:space="preserve">  </w:t>
      </w:r>
    </w:p>
    <w:p w:rsidR="00594841" w:rsidRDefault="00594841" w:rsidP="00496171">
      <w:pPr>
        <w:spacing w:after="0" w:line="288"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c) zur Wiedergabe der Nachzeitigkeit dienen Konjunktiv Futur I und die </w:t>
      </w:r>
      <w:r w:rsidRPr="00594841">
        <w:rPr>
          <w:rFonts w:ascii="Times New Roman" w:hAnsi="Times New Roman" w:cs="Times New Roman"/>
          <w:i/>
          <w:sz w:val="24"/>
          <w:szCs w:val="24"/>
          <w:lang w:val="de-DE"/>
        </w:rPr>
        <w:t>würde</w:t>
      </w:r>
      <w:r>
        <w:rPr>
          <w:rFonts w:ascii="Times New Roman" w:hAnsi="Times New Roman" w:cs="Times New Roman"/>
          <w:sz w:val="24"/>
          <w:szCs w:val="24"/>
          <w:lang w:val="de-DE"/>
        </w:rPr>
        <w:t>-Form. Daneben können – entsprechend dem Gebrauch im Indikativ – auch die zum Ausdruck der Gleichzeitigkeit dienenden konjunktivischen Tempusformen (Präsens und Präteritum) die Nachzeitigkeit wiedergeben. Somit stehen für die Wiedergabe nachzeitigen Geschehens in der indirekten Rede bis zu sechs – indikativische und konjunktivische – Formen zur Verfügung:</w:t>
      </w:r>
    </w:p>
    <w:p w:rsidR="00594841" w:rsidRDefault="00594841" w:rsidP="00496171">
      <w:pPr>
        <w:spacing w:after="0" w:line="288" w:lineRule="auto"/>
        <w:jc w:val="both"/>
        <w:rPr>
          <w:rFonts w:ascii="Times New Roman" w:hAnsi="Times New Roman" w:cs="Times New Roman"/>
          <w:i/>
          <w:sz w:val="24"/>
          <w:szCs w:val="24"/>
          <w:lang w:val="de-DE"/>
        </w:rPr>
      </w:pPr>
      <w:r w:rsidRPr="000B79C8">
        <w:rPr>
          <w:rFonts w:ascii="Times New Roman" w:hAnsi="Times New Roman" w:cs="Times New Roman"/>
          <w:i/>
          <w:sz w:val="24"/>
          <w:szCs w:val="24"/>
          <w:lang w:val="de-DE"/>
        </w:rPr>
        <w:t>Er sagt, er kommt/wird kommen.</w:t>
      </w:r>
      <w:r w:rsidR="00496171">
        <w:rPr>
          <w:rFonts w:ascii="Times New Roman" w:hAnsi="Times New Roman" w:cs="Times New Roman"/>
          <w:i/>
          <w:sz w:val="24"/>
          <w:szCs w:val="24"/>
          <w:lang w:val="de-DE"/>
        </w:rPr>
        <w:t xml:space="preserve"> //</w:t>
      </w:r>
      <w:r w:rsidRPr="000B79C8">
        <w:rPr>
          <w:rFonts w:ascii="Times New Roman" w:hAnsi="Times New Roman" w:cs="Times New Roman"/>
          <w:i/>
          <w:sz w:val="24"/>
          <w:szCs w:val="24"/>
          <w:lang w:val="de-DE"/>
        </w:rPr>
        <w:t xml:space="preserve"> er komme/käme.</w:t>
      </w:r>
      <w:r w:rsidR="00496171">
        <w:rPr>
          <w:rFonts w:ascii="Times New Roman" w:hAnsi="Times New Roman" w:cs="Times New Roman"/>
          <w:i/>
          <w:sz w:val="24"/>
          <w:szCs w:val="24"/>
          <w:lang w:val="de-DE"/>
        </w:rPr>
        <w:t xml:space="preserve"> //</w:t>
      </w:r>
      <w:r w:rsidRPr="000B79C8">
        <w:rPr>
          <w:rFonts w:ascii="Times New Roman" w:hAnsi="Times New Roman" w:cs="Times New Roman"/>
          <w:i/>
          <w:sz w:val="24"/>
          <w:szCs w:val="24"/>
          <w:lang w:val="de-DE"/>
        </w:rPr>
        <w:t xml:space="preserve"> </w:t>
      </w:r>
      <w:r w:rsidR="00A024A1" w:rsidRPr="000B79C8">
        <w:rPr>
          <w:rFonts w:ascii="Times New Roman" w:hAnsi="Times New Roman" w:cs="Times New Roman"/>
          <w:i/>
          <w:sz w:val="24"/>
          <w:szCs w:val="24"/>
          <w:lang w:val="de-DE"/>
        </w:rPr>
        <w:t xml:space="preserve"> er werde kommen/würde kommen.</w:t>
      </w:r>
    </w:p>
    <w:p w:rsidR="00496171" w:rsidRPr="000B79C8" w:rsidRDefault="00496171" w:rsidP="00496171">
      <w:pPr>
        <w:spacing w:after="0" w:line="288" w:lineRule="auto"/>
        <w:jc w:val="both"/>
        <w:rPr>
          <w:rFonts w:ascii="Times New Roman" w:hAnsi="Times New Roman" w:cs="Times New Roman"/>
          <w:i/>
          <w:sz w:val="24"/>
          <w:szCs w:val="24"/>
          <w:lang w:val="de-DE"/>
        </w:rPr>
      </w:pPr>
    </w:p>
    <w:p w:rsidR="00A024A1" w:rsidRPr="00496171" w:rsidRDefault="00A024A1" w:rsidP="00496171">
      <w:pPr>
        <w:spacing w:after="0" w:line="288" w:lineRule="auto"/>
        <w:jc w:val="both"/>
        <w:rPr>
          <w:rFonts w:ascii="Times New Roman" w:hAnsi="Times New Roman" w:cs="Times New Roman"/>
          <w:b/>
          <w:sz w:val="24"/>
          <w:szCs w:val="24"/>
          <w:lang w:val="de-DE"/>
        </w:rPr>
      </w:pPr>
      <w:r>
        <w:rPr>
          <w:rFonts w:ascii="Times New Roman" w:hAnsi="Times New Roman" w:cs="Times New Roman"/>
          <w:sz w:val="24"/>
          <w:szCs w:val="24"/>
          <w:lang w:val="de-DE"/>
        </w:rPr>
        <w:t xml:space="preserve">2. </w:t>
      </w:r>
      <w:r w:rsidRPr="00496171">
        <w:rPr>
          <w:rFonts w:ascii="Times New Roman" w:hAnsi="Times New Roman" w:cs="Times New Roman"/>
          <w:b/>
          <w:sz w:val="24"/>
          <w:szCs w:val="24"/>
          <w:highlight w:val="cyan"/>
          <w:lang w:val="de-DE"/>
        </w:rPr>
        <w:t>Redeeinleitende Verben</w:t>
      </w:r>
    </w:p>
    <w:p w:rsidR="00255FB6" w:rsidRDefault="00A024A1" w:rsidP="00496171">
      <w:pPr>
        <w:spacing w:after="0" w:line="288" w:lineRule="auto"/>
        <w:jc w:val="both"/>
        <w:rPr>
          <w:rFonts w:ascii="Times New Roman" w:hAnsi="Times New Roman" w:cs="Times New Roman"/>
          <w:sz w:val="24"/>
          <w:szCs w:val="24"/>
          <w:lang w:val="de-DE"/>
        </w:rPr>
      </w:pPr>
      <w:r>
        <w:rPr>
          <w:rFonts w:ascii="Times New Roman" w:hAnsi="Times New Roman" w:cs="Times New Roman"/>
          <w:sz w:val="24"/>
          <w:szCs w:val="24"/>
          <w:lang w:val="de-DE"/>
        </w:rPr>
        <w:t>Die indirekte Rede ist abhängig von einem übergeordneten Verb des Sagens. Entsprechend der Sprecherintention kann es ein Verb des Sagens im engeren Sinne (</w:t>
      </w:r>
      <w:r w:rsidRPr="00A024A1">
        <w:rPr>
          <w:rFonts w:ascii="Times New Roman" w:hAnsi="Times New Roman" w:cs="Times New Roman"/>
          <w:i/>
          <w:sz w:val="24"/>
          <w:szCs w:val="24"/>
          <w:lang w:val="de-DE"/>
        </w:rPr>
        <w:t>sagen, äußern, Antwort geben</w:t>
      </w:r>
      <w:r>
        <w:rPr>
          <w:rFonts w:ascii="Times New Roman" w:hAnsi="Times New Roman" w:cs="Times New Roman"/>
          <w:sz w:val="24"/>
          <w:szCs w:val="24"/>
          <w:lang w:val="de-DE"/>
        </w:rPr>
        <w:t xml:space="preserve"> ...), des Fragens (</w:t>
      </w:r>
      <w:r w:rsidRPr="00A024A1">
        <w:rPr>
          <w:rFonts w:ascii="Times New Roman" w:hAnsi="Times New Roman" w:cs="Times New Roman"/>
          <w:i/>
          <w:sz w:val="24"/>
          <w:szCs w:val="24"/>
          <w:lang w:val="de-DE"/>
        </w:rPr>
        <w:t>fragen, Frage stellen</w:t>
      </w:r>
      <w:r>
        <w:rPr>
          <w:rFonts w:ascii="Times New Roman" w:hAnsi="Times New Roman" w:cs="Times New Roman"/>
          <w:sz w:val="24"/>
          <w:szCs w:val="24"/>
          <w:lang w:val="de-DE"/>
        </w:rPr>
        <w:t xml:space="preserve"> ...) oder Aufforderns (</w:t>
      </w:r>
      <w:r w:rsidRPr="00A024A1">
        <w:rPr>
          <w:rFonts w:ascii="Times New Roman" w:hAnsi="Times New Roman" w:cs="Times New Roman"/>
          <w:i/>
          <w:sz w:val="24"/>
          <w:szCs w:val="24"/>
          <w:lang w:val="de-DE"/>
        </w:rPr>
        <w:t>auffordern, anordnen, Befehl erteilen</w:t>
      </w:r>
      <w:r>
        <w:rPr>
          <w:rFonts w:ascii="Times New Roman" w:hAnsi="Times New Roman" w:cs="Times New Roman"/>
          <w:sz w:val="24"/>
          <w:szCs w:val="24"/>
          <w:lang w:val="de-DE"/>
        </w:rPr>
        <w:t xml:space="preserve">) sein. Von indirekter Rede kann man teilweise auch dann sprechen, wenn es sich nicht um ein </w:t>
      </w:r>
      <w:r w:rsidR="000B79C8">
        <w:rPr>
          <w:rFonts w:ascii="Times New Roman" w:hAnsi="Times New Roman" w:cs="Times New Roman"/>
          <w:sz w:val="24"/>
          <w:szCs w:val="24"/>
          <w:lang w:val="de-DE"/>
        </w:rPr>
        <w:t>V</w:t>
      </w:r>
      <w:r>
        <w:rPr>
          <w:rFonts w:ascii="Times New Roman" w:hAnsi="Times New Roman" w:cs="Times New Roman"/>
          <w:sz w:val="24"/>
          <w:szCs w:val="24"/>
          <w:lang w:val="de-DE"/>
        </w:rPr>
        <w:t xml:space="preserve">erb des </w:t>
      </w:r>
      <w:r w:rsidR="000B79C8">
        <w:rPr>
          <w:rFonts w:ascii="Times New Roman" w:hAnsi="Times New Roman" w:cs="Times New Roman"/>
          <w:sz w:val="24"/>
          <w:szCs w:val="24"/>
          <w:lang w:val="de-DE"/>
        </w:rPr>
        <w:t>S</w:t>
      </w:r>
      <w:r>
        <w:rPr>
          <w:rFonts w:ascii="Times New Roman" w:hAnsi="Times New Roman" w:cs="Times New Roman"/>
          <w:sz w:val="24"/>
          <w:szCs w:val="24"/>
          <w:lang w:val="de-DE"/>
        </w:rPr>
        <w:t xml:space="preserve">agens, sondern um ein Verb des Denkens, Fühlens oder der </w:t>
      </w:r>
      <w:r>
        <w:rPr>
          <w:rFonts w:ascii="Times New Roman" w:hAnsi="Times New Roman" w:cs="Times New Roman"/>
          <w:sz w:val="24"/>
          <w:szCs w:val="24"/>
          <w:lang w:val="de-DE"/>
        </w:rPr>
        <w:lastRenderedPageBreak/>
        <w:t xml:space="preserve">Wahrnehmung handelt. Nach diesen Verben ist öfters nicht der </w:t>
      </w:r>
      <w:r w:rsidR="000B79C8">
        <w:rPr>
          <w:rFonts w:ascii="Times New Roman" w:hAnsi="Times New Roman" w:cs="Times New Roman"/>
          <w:sz w:val="24"/>
          <w:szCs w:val="24"/>
          <w:lang w:val="de-DE"/>
        </w:rPr>
        <w:t>K</w:t>
      </w:r>
      <w:r>
        <w:rPr>
          <w:rFonts w:ascii="Times New Roman" w:hAnsi="Times New Roman" w:cs="Times New Roman"/>
          <w:sz w:val="24"/>
          <w:szCs w:val="24"/>
          <w:lang w:val="de-DE"/>
        </w:rPr>
        <w:t xml:space="preserve">onjunktiv, sondern nur der Indikativ möglich. </w:t>
      </w:r>
      <w:r w:rsidR="00255FB6">
        <w:rPr>
          <w:rFonts w:ascii="Times New Roman" w:hAnsi="Times New Roman" w:cs="Times New Roman"/>
          <w:sz w:val="24"/>
          <w:szCs w:val="24"/>
          <w:lang w:val="de-DE"/>
        </w:rPr>
        <w:t>Unterschie</w:t>
      </w:r>
      <w:r w:rsidR="000B79C8">
        <w:rPr>
          <w:rFonts w:ascii="Times New Roman" w:hAnsi="Times New Roman" w:cs="Times New Roman"/>
          <w:sz w:val="24"/>
          <w:szCs w:val="24"/>
          <w:lang w:val="de-DE"/>
        </w:rPr>
        <w:t>dl</w:t>
      </w:r>
      <w:r w:rsidR="00255FB6">
        <w:rPr>
          <w:rFonts w:ascii="Times New Roman" w:hAnsi="Times New Roman" w:cs="Times New Roman"/>
          <w:sz w:val="24"/>
          <w:szCs w:val="24"/>
          <w:lang w:val="de-DE"/>
        </w:rPr>
        <w:t>ich verhalten sich zum Teil auch die Tempusformen.</w:t>
      </w:r>
      <w:r w:rsidR="000B79C8">
        <w:rPr>
          <w:rFonts w:ascii="Times New Roman" w:hAnsi="Times New Roman" w:cs="Times New Roman"/>
          <w:sz w:val="24"/>
          <w:szCs w:val="24"/>
          <w:lang w:val="de-DE"/>
        </w:rPr>
        <w:t xml:space="preserve"> </w:t>
      </w:r>
      <w:r w:rsidR="00496171">
        <w:rPr>
          <w:rFonts w:ascii="Times New Roman" w:hAnsi="Times New Roman" w:cs="Times New Roman"/>
          <w:sz w:val="24"/>
          <w:szCs w:val="24"/>
          <w:lang w:val="de-DE"/>
        </w:rPr>
        <w:t>V</w:t>
      </w:r>
      <w:r w:rsidR="00255FB6">
        <w:rPr>
          <w:rFonts w:ascii="Times New Roman" w:hAnsi="Times New Roman" w:cs="Times New Roman"/>
          <w:sz w:val="24"/>
          <w:szCs w:val="24"/>
          <w:lang w:val="de-DE"/>
        </w:rPr>
        <w:t>gl.:</w:t>
      </w:r>
    </w:p>
    <w:p w:rsidR="00255FB6" w:rsidRPr="000B79C8" w:rsidRDefault="00255FB6" w:rsidP="00496171">
      <w:pPr>
        <w:spacing w:after="0" w:line="288" w:lineRule="auto"/>
        <w:jc w:val="both"/>
        <w:rPr>
          <w:rFonts w:ascii="Times New Roman" w:hAnsi="Times New Roman" w:cs="Times New Roman"/>
          <w:i/>
          <w:sz w:val="24"/>
          <w:szCs w:val="24"/>
          <w:lang w:val="de-DE"/>
        </w:rPr>
      </w:pPr>
      <w:r w:rsidRPr="000B79C8">
        <w:rPr>
          <w:rFonts w:ascii="Times New Roman" w:hAnsi="Times New Roman" w:cs="Times New Roman"/>
          <w:i/>
          <w:sz w:val="24"/>
          <w:szCs w:val="24"/>
          <w:lang w:val="de-DE"/>
        </w:rPr>
        <w:t>Er sagte: „Ich bin krank.“</w:t>
      </w:r>
      <w:r w:rsidRPr="000B79C8">
        <w:rPr>
          <w:rFonts w:ascii="Times New Roman" w:hAnsi="Times New Roman" w:cs="Times New Roman"/>
          <w:i/>
          <w:sz w:val="24"/>
          <w:szCs w:val="24"/>
          <w:lang w:val="de-DE"/>
        </w:rPr>
        <w:tab/>
      </w:r>
      <w:r w:rsidRPr="000B79C8">
        <w:rPr>
          <w:rFonts w:ascii="Times New Roman" w:hAnsi="Times New Roman" w:cs="Times New Roman"/>
          <w:i/>
          <w:sz w:val="24"/>
          <w:szCs w:val="24"/>
          <w:lang w:val="de-DE"/>
        </w:rPr>
        <w:tab/>
      </w:r>
      <w:r w:rsidRPr="000B79C8">
        <w:rPr>
          <w:rFonts w:ascii="Times New Roman" w:hAnsi="Times New Roman" w:cs="Times New Roman"/>
          <w:i/>
          <w:sz w:val="24"/>
          <w:szCs w:val="24"/>
          <w:lang w:val="de-DE"/>
        </w:rPr>
        <w:tab/>
      </w:r>
      <w:r w:rsidRPr="000B79C8">
        <w:rPr>
          <w:rFonts w:ascii="Times New Roman" w:hAnsi="Times New Roman" w:cs="Times New Roman"/>
          <w:i/>
          <w:sz w:val="24"/>
          <w:szCs w:val="24"/>
          <w:lang w:val="de-DE"/>
        </w:rPr>
        <w:tab/>
        <w:t>Er wusste: Ich bin krank.</w:t>
      </w:r>
    </w:p>
    <w:p w:rsidR="00255FB6" w:rsidRPr="000B79C8" w:rsidRDefault="00496171" w:rsidP="00496171">
      <w:pPr>
        <w:spacing w:after="0" w:line="288" w:lineRule="auto"/>
        <w:jc w:val="both"/>
        <w:rPr>
          <w:rFonts w:ascii="Times New Roman" w:hAnsi="Times New Roman" w:cs="Times New Roman"/>
          <w:i/>
          <w:sz w:val="24"/>
          <w:szCs w:val="24"/>
          <w:lang w:val="de-DE"/>
        </w:rPr>
      </w:pPr>
      <w:r>
        <w:rPr>
          <w:rFonts w:ascii="Times New Roman" w:hAnsi="Times New Roman" w:cs="Times New Roman"/>
          <w:i/>
          <w:sz w:val="24"/>
          <w:szCs w:val="24"/>
          <w:lang w:val="de-DE"/>
        </w:rPr>
        <w:t xml:space="preserve">→ </w:t>
      </w:r>
      <w:r w:rsidR="00255FB6" w:rsidRPr="000B79C8">
        <w:rPr>
          <w:rFonts w:ascii="Times New Roman" w:hAnsi="Times New Roman" w:cs="Times New Roman"/>
          <w:i/>
          <w:sz w:val="24"/>
          <w:szCs w:val="24"/>
          <w:lang w:val="de-DE"/>
        </w:rPr>
        <w:t>Er sagte, dass er krank ist/sei/wäre.</w:t>
      </w:r>
      <w:r w:rsidR="00255FB6" w:rsidRPr="000B79C8">
        <w:rPr>
          <w:rFonts w:ascii="Times New Roman" w:hAnsi="Times New Roman" w:cs="Times New Roman"/>
          <w:i/>
          <w:sz w:val="24"/>
          <w:szCs w:val="24"/>
          <w:lang w:val="de-DE"/>
        </w:rPr>
        <w:tab/>
      </w:r>
      <w:r w:rsidR="00255FB6" w:rsidRPr="000B79C8">
        <w:rPr>
          <w:rFonts w:ascii="Times New Roman" w:hAnsi="Times New Roman" w:cs="Times New Roman"/>
          <w:i/>
          <w:sz w:val="24"/>
          <w:szCs w:val="24"/>
          <w:lang w:val="de-DE"/>
        </w:rPr>
        <w:tab/>
      </w:r>
      <w:r>
        <w:rPr>
          <w:rFonts w:ascii="Times New Roman" w:hAnsi="Times New Roman" w:cs="Times New Roman"/>
          <w:i/>
          <w:sz w:val="24"/>
          <w:szCs w:val="24"/>
          <w:lang w:val="de-DE"/>
        </w:rPr>
        <w:t xml:space="preserve">→ </w:t>
      </w:r>
      <w:r w:rsidR="00255FB6" w:rsidRPr="000B79C8">
        <w:rPr>
          <w:rFonts w:ascii="Times New Roman" w:hAnsi="Times New Roman" w:cs="Times New Roman"/>
          <w:i/>
          <w:sz w:val="24"/>
          <w:szCs w:val="24"/>
          <w:lang w:val="de-DE"/>
        </w:rPr>
        <w:t>Er wusste, dass er krank war/(ist).</w:t>
      </w:r>
    </w:p>
    <w:p w:rsidR="00255FB6" w:rsidRDefault="00255FB6" w:rsidP="00496171">
      <w:pPr>
        <w:spacing w:after="0" w:line="288" w:lineRule="auto"/>
        <w:jc w:val="both"/>
        <w:rPr>
          <w:rFonts w:ascii="Times New Roman" w:hAnsi="Times New Roman" w:cs="Times New Roman"/>
          <w:sz w:val="24"/>
          <w:szCs w:val="24"/>
          <w:lang w:val="de-DE"/>
        </w:rPr>
      </w:pPr>
    </w:p>
    <w:p w:rsidR="00255FB6" w:rsidRPr="00496171" w:rsidRDefault="00255FB6" w:rsidP="00496171">
      <w:pPr>
        <w:spacing w:after="0" w:line="288" w:lineRule="auto"/>
        <w:jc w:val="both"/>
        <w:rPr>
          <w:rFonts w:ascii="Times New Roman" w:hAnsi="Times New Roman" w:cs="Times New Roman"/>
          <w:b/>
          <w:sz w:val="24"/>
          <w:szCs w:val="24"/>
          <w:lang w:val="de-DE"/>
        </w:rPr>
      </w:pPr>
      <w:r>
        <w:rPr>
          <w:rFonts w:ascii="Times New Roman" w:hAnsi="Times New Roman" w:cs="Times New Roman"/>
          <w:sz w:val="24"/>
          <w:szCs w:val="24"/>
          <w:lang w:val="de-DE"/>
        </w:rPr>
        <w:t xml:space="preserve">3. </w:t>
      </w:r>
      <w:r w:rsidRPr="00496171">
        <w:rPr>
          <w:rFonts w:ascii="Times New Roman" w:hAnsi="Times New Roman" w:cs="Times New Roman"/>
          <w:b/>
          <w:sz w:val="24"/>
          <w:szCs w:val="24"/>
          <w:highlight w:val="cyan"/>
          <w:lang w:val="de-DE"/>
        </w:rPr>
        <w:t>Nebensatzform der indirekten Rede</w:t>
      </w:r>
    </w:p>
    <w:p w:rsidR="00255FB6" w:rsidRDefault="00255FB6" w:rsidP="00496171">
      <w:pPr>
        <w:spacing w:after="0" w:line="288" w:lineRule="auto"/>
        <w:jc w:val="both"/>
        <w:rPr>
          <w:rFonts w:ascii="Times New Roman" w:hAnsi="Times New Roman" w:cs="Times New Roman"/>
          <w:sz w:val="24"/>
          <w:szCs w:val="24"/>
          <w:lang w:val="de-DE"/>
        </w:rPr>
      </w:pPr>
      <w:r>
        <w:rPr>
          <w:rFonts w:ascii="Times New Roman" w:hAnsi="Times New Roman" w:cs="Times New Roman"/>
          <w:sz w:val="24"/>
          <w:szCs w:val="24"/>
          <w:lang w:val="de-DE"/>
        </w:rPr>
        <w:t>Die indirekte Rede steht in Form von eingel</w:t>
      </w:r>
      <w:r w:rsidR="000B79C8">
        <w:rPr>
          <w:rFonts w:ascii="Times New Roman" w:hAnsi="Times New Roman" w:cs="Times New Roman"/>
          <w:sz w:val="24"/>
          <w:szCs w:val="24"/>
          <w:lang w:val="de-DE"/>
        </w:rPr>
        <w:t>ei</w:t>
      </w:r>
      <w:r>
        <w:rPr>
          <w:rFonts w:ascii="Times New Roman" w:hAnsi="Times New Roman" w:cs="Times New Roman"/>
          <w:sz w:val="24"/>
          <w:szCs w:val="24"/>
          <w:lang w:val="de-DE"/>
        </w:rPr>
        <w:t xml:space="preserve">teten Nebensätzen (mit Endstellung des finiten Verbs) oder von uneingeleiteten Nebensätzen (mit Zweitstellung des finiten Verbs). Eine Differenzierung dieser Formen ergibt sich aus den Satzarten, die in der indirekten Rede auftreten.   </w:t>
      </w:r>
    </w:p>
    <w:p w:rsidR="00255FB6" w:rsidRDefault="00255FB6" w:rsidP="00496171">
      <w:pPr>
        <w:spacing w:after="0" w:line="288" w:lineRule="auto"/>
        <w:jc w:val="both"/>
        <w:rPr>
          <w:rFonts w:ascii="Times New Roman" w:hAnsi="Times New Roman" w:cs="Times New Roman"/>
          <w:sz w:val="24"/>
          <w:szCs w:val="24"/>
          <w:lang w:val="de-DE"/>
        </w:rPr>
      </w:pPr>
      <w:r>
        <w:rPr>
          <w:rFonts w:ascii="Times New Roman" w:hAnsi="Times New Roman" w:cs="Times New Roman"/>
          <w:sz w:val="24"/>
          <w:szCs w:val="24"/>
          <w:lang w:val="de-DE"/>
        </w:rPr>
        <w:t>a) Der indirekte Aussagesatz ist als eingeleiteter und uneingeleiteter Nebensatz möglich. Einleitungswort ist die Konjunktion dass:</w:t>
      </w:r>
    </w:p>
    <w:p w:rsidR="00255FB6" w:rsidRPr="000B79C8" w:rsidRDefault="00255FB6" w:rsidP="00496171">
      <w:pPr>
        <w:spacing w:after="0" w:line="288" w:lineRule="auto"/>
        <w:jc w:val="both"/>
        <w:rPr>
          <w:rFonts w:ascii="Times New Roman" w:hAnsi="Times New Roman" w:cs="Times New Roman"/>
          <w:i/>
          <w:sz w:val="24"/>
          <w:szCs w:val="24"/>
          <w:lang w:val="de-DE"/>
        </w:rPr>
      </w:pPr>
      <w:r w:rsidRPr="000B79C8">
        <w:rPr>
          <w:rFonts w:ascii="Times New Roman" w:hAnsi="Times New Roman" w:cs="Times New Roman"/>
          <w:i/>
          <w:sz w:val="24"/>
          <w:szCs w:val="24"/>
          <w:lang w:val="de-DE"/>
        </w:rPr>
        <w:t>Er sagte mir, dass er sie besucht habe.</w:t>
      </w:r>
    </w:p>
    <w:p w:rsidR="00255FB6" w:rsidRDefault="00255FB6" w:rsidP="00496171">
      <w:pPr>
        <w:spacing w:after="0" w:line="288" w:lineRule="auto"/>
        <w:jc w:val="both"/>
        <w:rPr>
          <w:rFonts w:ascii="Times New Roman" w:hAnsi="Times New Roman" w:cs="Times New Roman"/>
          <w:i/>
          <w:sz w:val="24"/>
          <w:szCs w:val="24"/>
          <w:lang w:val="de-DE"/>
        </w:rPr>
      </w:pPr>
      <w:r w:rsidRPr="000B79C8">
        <w:rPr>
          <w:rFonts w:ascii="Times New Roman" w:hAnsi="Times New Roman" w:cs="Times New Roman"/>
          <w:i/>
          <w:sz w:val="24"/>
          <w:szCs w:val="24"/>
          <w:lang w:val="de-DE"/>
        </w:rPr>
        <w:tab/>
        <w:t xml:space="preserve">          </w:t>
      </w:r>
      <w:r w:rsidR="00496171">
        <w:rPr>
          <w:rFonts w:ascii="Times New Roman" w:hAnsi="Times New Roman" w:cs="Times New Roman"/>
          <w:i/>
          <w:sz w:val="24"/>
          <w:szCs w:val="24"/>
          <w:lang w:val="de-DE"/>
        </w:rPr>
        <w:t xml:space="preserve">→ </w:t>
      </w:r>
      <w:r w:rsidRPr="000B79C8">
        <w:rPr>
          <w:rFonts w:ascii="Times New Roman" w:hAnsi="Times New Roman" w:cs="Times New Roman"/>
          <w:i/>
          <w:sz w:val="24"/>
          <w:szCs w:val="24"/>
          <w:lang w:val="de-DE"/>
        </w:rPr>
        <w:t>Er habe sie besucht.</w:t>
      </w:r>
    </w:p>
    <w:p w:rsidR="00496171" w:rsidRPr="000B79C8" w:rsidRDefault="00496171" w:rsidP="00496171">
      <w:pPr>
        <w:spacing w:after="0" w:line="288" w:lineRule="auto"/>
        <w:jc w:val="both"/>
        <w:rPr>
          <w:rFonts w:ascii="Times New Roman" w:hAnsi="Times New Roman" w:cs="Times New Roman"/>
          <w:i/>
          <w:sz w:val="24"/>
          <w:szCs w:val="24"/>
          <w:lang w:val="de-DE"/>
        </w:rPr>
      </w:pPr>
    </w:p>
    <w:p w:rsidR="00445E16" w:rsidRDefault="00445E16" w:rsidP="00496171">
      <w:pPr>
        <w:spacing w:after="0" w:line="288" w:lineRule="auto"/>
        <w:jc w:val="both"/>
        <w:rPr>
          <w:rFonts w:ascii="Times New Roman" w:hAnsi="Times New Roman" w:cs="Times New Roman"/>
          <w:sz w:val="24"/>
          <w:szCs w:val="24"/>
          <w:lang w:val="de-DE"/>
        </w:rPr>
      </w:pPr>
      <w:r>
        <w:rPr>
          <w:rFonts w:ascii="Times New Roman" w:hAnsi="Times New Roman" w:cs="Times New Roman"/>
          <w:sz w:val="24"/>
          <w:szCs w:val="24"/>
          <w:lang w:val="de-DE"/>
        </w:rPr>
        <w:t>b) Der indirekte Fragesatz ist nur als eingeleiteter Nebensatz möglich. Einleitungswörter sind Interrogativpronomina und –adverbien (bei der indirekten Ergänzungsfrage) oder die Konjunktion ob (bei der indirekten Entscheidungsfrage):</w:t>
      </w:r>
    </w:p>
    <w:p w:rsidR="00255FB6" w:rsidRPr="000B79C8" w:rsidRDefault="00445E16" w:rsidP="00496171">
      <w:pPr>
        <w:spacing w:after="0" w:line="288" w:lineRule="auto"/>
        <w:jc w:val="both"/>
        <w:rPr>
          <w:rFonts w:ascii="Times New Roman" w:hAnsi="Times New Roman" w:cs="Times New Roman"/>
          <w:i/>
          <w:sz w:val="24"/>
          <w:szCs w:val="24"/>
          <w:lang w:val="de-DE"/>
        </w:rPr>
      </w:pPr>
      <w:r w:rsidRPr="000B79C8">
        <w:rPr>
          <w:rFonts w:ascii="Times New Roman" w:hAnsi="Times New Roman" w:cs="Times New Roman"/>
          <w:i/>
          <w:sz w:val="24"/>
          <w:szCs w:val="24"/>
          <w:lang w:val="de-DE"/>
        </w:rPr>
        <w:t>Ich fragte ihn, wen er besucht habe.</w:t>
      </w:r>
      <w:r w:rsidR="00496171">
        <w:rPr>
          <w:rFonts w:ascii="Times New Roman" w:hAnsi="Times New Roman" w:cs="Times New Roman"/>
          <w:i/>
          <w:sz w:val="24"/>
          <w:szCs w:val="24"/>
          <w:lang w:val="de-DE"/>
        </w:rPr>
        <w:t xml:space="preserve"> /</w:t>
      </w:r>
      <w:r w:rsidRPr="000B79C8">
        <w:rPr>
          <w:rFonts w:ascii="Times New Roman" w:hAnsi="Times New Roman" w:cs="Times New Roman"/>
          <w:i/>
          <w:sz w:val="24"/>
          <w:szCs w:val="24"/>
          <w:lang w:val="de-DE"/>
        </w:rPr>
        <w:t xml:space="preserve"> wann er sie besucht habe.</w:t>
      </w:r>
      <w:r w:rsidR="00496171">
        <w:rPr>
          <w:rFonts w:ascii="Times New Roman" w:hAnsi="Times New Roman" w:cs="Times New Roman"/>
          <w:i/>
          <w:sz w:val="24"/>
          <w:szCs w:val="24"/>
          <w:lang w:val="de-DE"/>
        </w:rPr>
        <w:t xml:space="preserve"> / </w:t>
      </w:r>
      <w:r w:rsidRPr="000B79C8">
        <w:rPr>
          <w:rFonts w:ascii="Times New Roman" w:hAnsi="Times New Roman" w:cs="Times New Roman"/>
          <w:i/>
          <w:sz w:val="24"/>
          <w:szCs w:val="24"/>
          <w:lang w:val="de-DE"/>
        </w:rPr>
        <w:t>ob er sie besucht habe.</w:t>
      </w:r>
      <w:r w:rsidRPr="000B79C8">
        <w:rPr>
          <w:rFonts w:ascii="Times New Roman" w:hAnsi="Times New Roman" w:cs="Times New Roman"/>
          <w:i/>
          <w:sz w:val="24"/>
          <w:szCs w:val="24"/>
          <w:lang w:val="de-DE"/>
        </w:rPr>
        <w:tab/>
      </w:r>
    </w:p>
    <w:p w:rsidR="00A024A1" w:rsidRDefault="00A024A1" w:rsidP="00496171">
      <w:pPr>
        <w:spacing w:after="0" w:line="288"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 </w:t>
      </w:r>
      <w:r w:rsidR="00445E16">
        <w:rPr>
          <w:rFonts w:ascii="Times New Roman" w:hAnsi="Times New Roman" w:cs="Times New Roman"/>
          <w:sz w:val="24"/>
          <w:szCs w:val="24"/>
          <w:lang w:val="de-DE"/>
        </w:rPr>
        <w:t xml:space="preserve">c) Der indirekte Aufforderungssatz ist wie der Aussagesatz in eingeleiteter und uneingeleiteter Form möglich. Einleitungswort ist ebenfalls die Konjuntkin </w:t>
      </w:r>
      <w:r w:rsidR="00445E16" w:rsidRPr="00445E16">
        <w:rPr>
          <w:rFonts w:ascii="Times New Roman" w:hAnsi="Times New Roman" w:cs="Times New Roman"/>
          <w:i/>
          <w:sz w:val="24"/>
          <w:szCs w:val="24"/>
          <w:lang w:val="de-DE"/>
        </w:rPr>
        <w:t>dass</w:t>
      </w:r>
      <w:r w:rsidR="00445E16">
        <w:rPr>
          <w:rFonts w:ascii="Times New Roman" w:hAnsi="Times New Roman" w:cs="Times New Roman"/>
          <w:sz w:val="24"/>
          <w:szCs w:val="24"/>
          <w:lang w:val="de-DE"/>
        </w:rPr>
        <w:t xml:space="preserve">. Zur Unterscheidung vom indirekten Aussagesatz ist zusätzlich das Modalverb </w:t>
      </w:r>
      <w:r w:rsidR="00445E16" w:rsidRPr="00445E16">
        <w:rPr>
          <w:rFonts w:ascii="Times New Roman" w:hAnsi="Times New Roman" w:cs="Times New Roman"/>
          <w:i/>
          <w:sz w:val="24"/>
          <w:szCs w:val="24"/>
          <w:lang w:val="de-DE"/>
        </w:rPr>
        <w:t>sollen</w:t>
      </w:r>
      <w:r w:rsidR="00445E16">
        <w:rPr>
          <w:rFonts w:ascii="Times New Roman" w:hAnsi="Times New Roman" w:cs="Times New Roman"/>
          <w:sz w:val="24"/>
          <w:szCs w:val="24"/>
          <w:lang w:val="de-DE"/>
        </w:rPr>
        <w:t xml:space="preserve"> oder </w:t>
      </w:r>
      <w:r w:rsidR="00445E16" w:rsidRPr="00445E16">
        <w:rPr>
          <w:rFonts w:ascii="Times New Roman" w:hAnsi="Times New Roman" w:cs="Times New Roman"/>
          <w:i/>
          <w:sz w:val="24"/>
          <w:szCs w:val="24"/>
          <w:lang w:val="de-DE"/>
        </w:rPr>
        <w:t>mögen</w:t>
      </w:r>
      <w:r w:rsidR="00445E16">
        <w:rPr>
          <w:rFonts w:ascii="Times New Roman" w:hAnsi="Times New Roman" w:cs="Times New Roman"/>
          <w:sz w:val="24"/>
          <w:szCs w:val="24"/>
          <w:lang w:val="de-DE"/>
        </w:rPr>
        <w:t xml:space="preserve"> nötig:  </w:t>
      </w:r>
    </w:p>
    <w:p w:rsidR="00445E16" w:rsidRPr="000B79C8" w:rsidRDefault="00445E16" w:rsidP="00496171">
      <w:pPr>
        <w:spacing w:after="0" w:line="288" w:lineRule="auto"/>
        <w:jc w:val="both"/>
        <w:rPr>
          <w:rFonts w:ascii="Times New Roman" w:hAnsi="Times New Roman" w:cs="Times New Roman"/>
          <w:i/>
          <w:sz w:val="24"/>
          <w:szCs w:val="24"/>
          <w:lang w:val="de-DE"/>
        </w:rPr>
      </w:pPr>
      <w:r w:rsidRPr="000B79C8">
        <w:rPr>
          <w:rFonts w:ascii="Times New Roman" w:hAnsi="Times New Roman" w:cs="Times New Roman"/>
          <w:i/>
          <w:sz w:val="24"/>
          <w:szCs w:val="24"/>
          <w:lang w:val="de-DE"/>
        </w:rPr>
        <w:t xml:space="preserve">Ich bat ihn, dass er sie besuchen möge/solle. </w:t>
      </w:r>
    </w:p>
    <w:p w:rsidR="00445E16" w:rsidRDefault="00445E16" w:rsidP="00496171">
      <w:pPr>
        <w:spacing w:after="0" w:line="288" w:lineRule="auto"/>
        <w:jc w:val="both"/>
        <w:rPr>
          <w:rFonts w:ascii="Times New Roman" w:hAnsi="Times New Roman" w:cs="Times New Roman"/>
          <w:i/>
          <w:sz w:val="24"/>
          <w:szCs w:val="24"/>
          <w:lang w:val="de-DE"/>
        </w:rPr>
      </w:pPr>
      <w:r w:rsidRPr="000B79C8">
        <w:rPr>
          <w:rFonts w:ascii="Times New Roman" w:hAnsi="Times New Roman" w:cs="Times New Roman"/>
          <w:i/>
          <w:sz w:val="24"/>
          <w:szCs w:val="24"/>
          <w:lang w:val="de-DE"/>
        </w:rPr>
        <w:tab/>
        <w:t xml:space="preserve">       </w:t>
      </w:r>
      <w:r w:rsidR="00496171">
        <w:rPr>
          <w:rFonts w:ascii="Times New Roman" w:hAnsi="Times New Roman" w:cs="Times New Roman"/>
          <w:i/>
          <w:sz w:val="24"/>
          <w:szCs w:val="24"/>
          <w:lang w:val="de-DE"/>
        </w:rPr>
        <w:t>→</w:t>
      </w:r>
      <w:r w:rsidRPr="000B79C8">
        <w:rPr>
          <w:rFonts w:ascii="Times New Roman" w:hAnsi="Times New Roman" w:cs="Times New Roman"/>
          <w:i/>
          <w:sz w:val="24"/>
          <w:szCs w:val="24"/>
          <w:lang w:val="de-DE"/>
        </w:rPr>
        <w:t xml:space="preserve"> er möge/solle sie besuchen.</w:t>
      </w:r>
    </w:p>
    <w:p w:rsidR="00496171" w:rsidRPr="000B79C8" w:rsidRDefault="00496171" w:rsidP="00496171">
      <w:pPr>
        <w:spacing w:after="0" w:line="288" w:lineRule="auto"/>
        <w:jc w:val="both"/>
        <w:rPr>
          <w:rFonts w:ascii="Times New Roman" w:hAnsi="Times New Roman" w:cs="Times New Roman"/>
          <w:i/>
          <w:sz w:val="24"/>
          <w:szCs w:val="24"/>
          <w:lang w:val="de-DE"/>
        </w:rPr>
      </w:pPr>
    </w:p>
    <w:p w:rsidR="00445E16" w:rsidRDefault="00445E16" w:rsidP="00496171">
      <w:pPr>
        <w:spacing w:after="0" w:line="288"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4. </w:t>
      </w:r>
      <w:r w:rsidRPr="00496171">
        <w:rPr>
          <w:rFonts w:ascii="Times New Roman" w:hAnsi="Times New Roman" w:cs="Times New Roman"/>
          <w:b/>
          <w:sz w:val="24"/>
          <w:szCs w:val="24"/>
          <w:highlight w:val="cyan"/>
          <w:lang w:val="de-DE"/>
        </w:rPr>
        <w:t>Pronominalverschiebung</w:t>
      </w:r>
    </w:p>
    <w:p w:rsidR="00445E16" w:rsidRDefault="00445E16" w:rsidP="00496171">
      <w:pPr>
        <w:spacing w:after="0" w:line="288"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Bei der Verwandlung der direkten in die indirekte Rede wird oft auch eine Personenverschiebung notwendig. </w:t>
      </w:r>
      <w:r w:rsidR="00682EAD">
        <w:rPr>
          <w:rFonts w:ascii="Times New Roman" w:hAnsi="Times New Roman" w:cs="Times New Roman"/>
          <w:sz w:val="24"/>
          <w:szCs w:val="24"/>
          <w:lang w:val="de-DE"/>
        </w:rPr>
        <w:t xml:space="preserve">Die Personal- und Possessivpronomina der 1. </w:t>
      </w:r>
      <w:r w:rsidR="000B79C8">
        <w:rPr>
          <w:rFonts w:ascii="Times New Roman" w:hAnsi="Times New Roman" w:cs="Times New Roman"/>
          <w:sz w:val="24"/>
          <w:szCs w:val="24"/>
          <w:lang w:val="de-DE"/>
        </w:rPr>
        <w:t>u</w:t>
      </w:r>
      <w:r w:rsidR="00682EAD">
        <w:rPr>
          <w:rFonts w:ascii="Times New Roman" w:hAnsi="Times New Roman" w:cs="Times New Roman"/>
          <w:sz w:val="24"/>
          <w:szCs w:val="24"/>
          <w:lang w:val="de-DE"/>
        </w:rPr>
        <w:t>nd 2. Per</w:t>
      </w:r>
      <w:r w:rsidR="000B79C8">
        <w:rPr>
          <w:rFonts w:ascii="Times New Roman" w:hAnsi="Times New Roman" w:cs="Times New Roman"/>
          <w:sz w:val="24"/>
          <w:szCs w:val="24"/>
          <w:lang w:val="de-DE"/>
        </w:rPr>
        <w:t>so</w:t>
      </w:r>
      <w:r w:rsidR="00682EAD">
        <w:rPr>
          <w:rFonts w:ascii="Times New Roman" w:hAnsi="Times New Roman" w:cs="Times New Roman"/>
          <w:sz w:val="24"/>
          <w:szCs w:val="24"/>
          <w:lang w:val="de-DE"/>
        </w:rPr>
        <w:t>n (vereinzelt auch die der 3. Person) verändern sinngemäß ihre Personalform:</w:t>
      </w:r>
    </w:p>
    <w:p w:rsidR="00682EAD" w:rsidRDefault="00682EAD" w:rsidP="00496171">
      <w:pPr>
        <w:spacing w:after="0" w:line="288" w:lineRule="auto"/>
        <w:jc w:val="both"/>
        <w:rPr>
          <w:rFonts w:ascii="Times New Roman" w:hAnsi="Times New Roman" w:cs="Times New Roman"/>
          <w:sz w:val="24"/>
          <w:szCs w:val="24"/>
          <w:lang w:val="de-DE"/>
        </w:rPr>
      </w:pPr>
      <w:r>
        <w:rPr>
          <w:rFonts w:ascii="Times New Roman" w:hAnsi="Times New Roman" w:cs="Times New Roman"/>
          <w:sz w:val="24"/>
          <w:szCs w:val="24"/>
          <w:lang w:val="de-DE"/>
        </w:rPr>
        <w:t>Er sagte (zu mir über sich): „Ich komme.“</w:t>
      </w:r>
    </w:p>
    <w:p w:rsidR="00682EAD" w:rsidRDefault="00682EAD" w:rsidP="00496171">
      <w:pPr>
        <w:spacing w:after="0" w:line="288" w:lineRule="auto"/>
        <w:jc w:val="both"/>
        <w:rPr>
          <w:rFonts w:ascii="Times New Roman" w:hAnsi="Times New Roman" w:cs="Times New Roman"/>
          <w:sz w:val="24"/>
          <w:szCs w:val="24"/>
          <w:lang w:val="de-DE"/>
        </w:rPr>
      </w:pPr>
      <w:r>
        <w:rPr>
          <w:rFonts w:ascii="Times New Roman" w:hAnsi="Times New Roman" w:cs="Times New Roman"/>
          <w:sz w:val="24"/>
          <w:szCs w:val="24"/>
          <w:lang w:val="de-DE"/>
        </w:rPr>
        <w:tab/>
      </w:r>
      <w:r>
        <w:rPr>
          <w:rFonts w:ascii="Times New Roman" w:hAnsi="Times New Roman" w:cs="Times New Roman"/>
          <w:sz w:val="24"/>
          <w:szCs w:val="24"/>
          <w:lang w:val="de-DE"/>
        </w:rPr>
        <w:tab/>
      </w:r>
      <w:r>
        <w:rPr>
          <w:rFonts w:ascii="Times New Roman" w:hAnsi="Times New Roman" w:cs="Times New Roman"/>
          <w:sz w:val="24"/>
          <w:szCs w:val="24"/>
          <w:lang w:val="de-DE"/>
        </w:rPr>
        <w:tab/>
        <w:t xml:space="preserve">    </w:t>
      </w:r>
      <w:r w:rsidR="00496171">
        <w:rPr>
          <w:rFonts w:ascii="Times New Roman" w:hAnsi="Times New Roman" w:cs="Times New Roman"/>
          <w:sz w:val="24"/>
          <w:szCs w:val="24"/>
          <w:lang w:val="de-DE"/>
        </w:rPr>
        <w:tab/>
      </w:r>
      <w:proofErr w:type="gramStart"/>
      <w:r w:rsidR="00496171">
        <w:rPr>
          <w:rFonts w:ascii="Times New Roman" w:hAnsi="Times New Roman" w:cs="Times New Roman"/>
          <w:i/>
          <w:sz w:val="24"/>
          <w:szCs w:val="24"/>
          <w:lang w:val="de-DE"/>
        </w:rPr>
        <w:t>→</w:t>
      </w:r>
      <w:r>
        <w:rPr>
          <w:rFonts w:ascii="Times New Roman" w:hAnsi="Times New Roman" w:cs="Times New Roman"/>
          <w:sz w:val="24"/>
          <w:szCs w:val="24"/>
          <w:lang w:val="de-DE"/>
        </w:rPr>
        <w:t xml:space="preserve">  ,</w:t>
      </w:r>
      <w:proofErr w:type="gramEnd"/>
      <w:r>
        <w:rPr>
          <w:rFonts w:ascii="Times New Roman" w:hAnsi="Times New Roman" w:cs="Times New Roman"/>
          <w:sz w:val="24"/>
          <w:szCs w:val="24"/>
          <w:lang w:val="de-DE"/>
        </w:rPr>
        <w:t xml:space="preserve"> </w:t>
      </w:r>
      <w:r w:rsidRPr="00682EAD">
        <w:rPr>
          <w:rFonts w:ascii="Times New Roman" w:hAnsi="Times New Roman" w:cs="Times New Roman"/>
          <w:i/>
          <w:sz w:val="24"/>
          <w:szCs w:val="24"/>
          <w:lang w:val="de-DE"/>
        </w:rPr>
        <w:t>er</w:t>
      </w:r>
      <w:r>
        <w:rPr>
          <w:rFonts w:ascii="Times New Roman" w:hAnsi="Times New Roman" w:cs="Times New Roman"/>
          <w:sz w:val="24"/>
          <w:szCs w:val="24"/>
          <w:lang w:val="de-DE"/>
        </w:rPr>
        <w:t xml:space="preserve"> komme/käme.</w:t>
      </w:r>
    </w:p>
    <w:p w:rsidR="00682EAD" w:rsidRDefault="00682EAD" w:rsidP="00496171">
      <w:pPr>
        <w:spacing w:after="0" w:line="288"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Er sagte (zu dir über mich): „Er kommt zu </w:t>
      </w:r>
      <w:r w:rsidRPr="00682EAD">
        <w:rPr>
          <w:rFonts w:ascii="Times New Roman" w:hAnsi="Times New Roman" w:cs="Times New Roman"/>
          <w:i/>
          <w:sz w:val="24"/>
          <w:szCs w:val="24"/>
          <w:lang w:val="de-DE"/>
        </w:rPr>
        <w:t>dir</w:t>
      </w:r>
      <w:r>
        <w:rPr>
          <w:rFonts w:ascii="Times New Roman" w:hAnsi="Times New Roman" w:cs="Times New Roman"/>
          <w:sz w:val="24"/>
          <w:szCs w:val="24"/>
          <w:lang w:val="de-DE"/>
        </w:rPr>
        <w:t>.“</w:t>
      </w:r>
    </w:p>
    <w:p w:rsidR="00682EAD" w:rsidRDefault="00682EAD" w:rsidP="00496171">
      <w:pPr>
        <w:spacing w:after="0" w:line="288" w:lineRule="auto"/>
        <w:jc w:val="both"/>
        <w:rPr>
          <w:rFonts w:ascii="Times New Roman" w:hAnsi="Times New Roman" w:cs="Times New Roman"/>
          <w:sz w:val="24"/>
          <w:szCs w:val="24"/>
          <w:lang w:val="de-DE"/>
        </w:rPr>
      </w:pPr>
      <w:r>
        <w:rPr>
          <w:rFonts w:ascii="Times New Roman" w:hAnsi="Times New Roman" w:cs="Times New Roman"/>
          <w:sz w:val="24"/>
          <w:szCs w:val="24"/>
          <w:lang w:val="de-DE"/>
        </w:rPr>
        <w:tab/>
      </w:r>
      <w:r>
        <w:rPr>
          <w:rFonts w:ascii="Times New Roman" w:hAnsi="Times New Roman" w:cs="Times New Roman"/>
          <w:sz w:val="24"/>
          <w:szCs w:val="24"/>
          <w:lang w:val="de-DE"/>
        </w:rPr>
        <w:tab/>
      </w:r>
      <w:r>
        <w:rPr>
          <w:rFonts w:ascii="Times New Roman" w:hAnsi="Times New Roman" w:cs="Times New Roman"/>
          <w:sz w:val="24"/>
          <w:szCs w:val="24"/>
          <w:lang w:val="de-DE"/>
        </w:rPr>
        <w:tab/>
        <w:t xml:space="preserve">     </w:t>
      </w:r>
      <w:r w:rsidR="00496171">
        <w:rPr>
          <w:rFonts w:ascii="Times New Roman" w:hAnsi="Times New Roman" w:cs="Times New Roman"/>
          <w:sz w:val="24"/>
          <w:szCs w:val="24"/>
          <w:lang w:val="de-DE"/>
        </w:rPr>
        <w:tab/>
      </w:r>
      <w:proofErr w:type="gramStart"/>
      <w:r w:rsidR="00496171">
        <w:rPr>
          <w:rFonts w:ascii="Times New Roman" w:hAnsi="Times New Roman" w:cs="Times New Roman"/>
          <w:i/>
          <w:sz w:val="24"/>
          <w:szCs w:val="24"/>
          <w:lang w:val="de-DE"/>
        </w:rPr>
        <w:t>→</w:t>
      </w:r>
      <w:r>
        <w:rPr>
          <w:rFonts w:ascii="Times New Roman" w:hAnsi="Times New Roman" w:cs="Times New Roman"/>
          <w:sz w:val="24"/>
          <w:szCs w:val="24"/>
          <w:lang w:val="de-DE"/>
        </w:rPr>
        <w:t xml:space="preserve">  ,</w:t>
      </w:r>
      <w:proofErr w:type="gramEnd"/>
      <w:r>
        <w:rPr>
          <w:rFonts w:ascii="Times New Roman" w:hAnsi="Times New Roman" w:cs="Times New Roman"/>
          <w:sz w:val="24"/>
          <w:szCs w:val="24"/>
          <w:lang w:val="de-DE"/>
        </w:rPr>
        <w:t xml:space="preserve"> ich käme zu </w:t>
      </w:r>
      <w:r w:rsidRPr="00682EAD">
        <w:rPr>
          <w:rFonts w:ascii="Times New Roman" w:hAnsi="Times New Roman" w:cs="Times New Roman"/>
          <w:i/>
          <w:sz w:val="24"/>
          <w:szCs w:val="24"/>
          <w:lang w:val="de-DE"/>
        </w:rPr>
        <w:t>dir.</w:t>
      </w:r>
      <w:r>
        <w:rPr>
          <w:rFonts w:ascii="Times New Roman" w:hAnsi="Times New Roman" w:cs="Times New Roman"/>
          <w:sz w:val="24"/>
          <w:szCs w:val="24"/>
          <w:lang w:val="de-DE"/>
        </w:rPr>
        <w:t xml:space="preserve"> </w:t>
      </w:r>
      <w:r>
        <w:rPr>
          <w:rFonts w:ascii="Times New Roman" w:hAnsi="Times New Roman" w:cs="Times New Roman"/>
          <w:sz w:val="24"/>
          <w:szCs w:val="24"/>
          <w:lang w:val="de-DE"/>
        </w:rPr>
        <w:tab/>
      </w:r>
    </w:p>
    <w:p w:rsidR="00682EAD" w:rsidRDefault="00682EAD" w:rsidP="00496171">
      <w:pPr>
        <w:spacing w:after="0" w:line="288"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Du sagtest (zu mir über ihn): „Er kommt zu </w:t>
      </w:r>
      <w:r w:rsidRPr="00682EAD">
        <w:rPr>
          <w:rFonts w:ascii="Times New Roman" w:hAnsi="Times New Roman" w:cs="Times New Roman"/>
          <w:i/>
          <w:sz w:val="24"/>
          <w:szCs w:val="24"/>
          <w:lang w:val="de-DE"/>
        </w:rPr>
        <w:t>mir</w:t>
      </w:r>
      <w:r>
        <w:rPr>
          <w:rFonts w:ascii="Times New Roman" w:hAnsi="Times New Roman" w:cs="Times New Roman"/>
          <w:sz w:val="24"/>
          <w:szCs w:val="24"/>
          <w:lang w:val="de-DE"/>
        </w:rPr>
        <w:t>.“</w:t>
      </w:r>
    </w:p>
    <w:p w:rsidR="00682EAD" w:rsidRDefault="00682EAD" w:rsidP="00496171">
      <w:pPr>
        <w:spacing w:after="0" w:line="288" w:lineRule="auto"/>
        <w:jc w:val="both"/>
        <w:rPr>
          <w:rFonts w:ascii="Times New Roman" w:hAnsi="Times New Roman" w:cs="Times New Roman"/>
          <w:sz w:val="24"/>
          <w:szCs w:val="24"/>
          <w:lang w:val="de-DE"/>
        </w:rPr>
      </w:pPr>
      <w:r>
        <w:rPr>
          <w:rFonts w:ascii="Times New Roman" w:hAnsi="Times New Roman" w:cs="Times New Roman"/>
          <w:sz w:val="24"/>
          <w:szCs w:val="24"/>
          <w:lang w:val="de-DE"/>
        </w:rPr>
        <w:tab/>
      </w:r>
      <w:r>
        <w:rPr>
          <w:rFonts w:ascii="Times New Roman" w:hAnsi="Times New Roman" w:cs="Times New Roman"/>
          <w:sz w:val="24"/>
          <w:szCs w:val="24"/>
          <w:lang w:val="de-DE"/>
        </w:rPr>
        <w:tab/>
      </w:r>
      <w:r>
        <w:rPr>
          <w:rFonts w:ascii="Times New Roman" w:hAnsi="Times New Roman" w:cs="Times New Roman"/>
          <w:sz w:val="24"/>
          <w:szCs w:val="24"/>
          <w:lang w:val="de-DE"/>
        </w:rPr>
        <w:tab/>
      </w:r>
      <w:r>
        <w:rPr>
          <w:rFonts w:ascii="Times New Roman" w:hAnsi="Times New Roman" w:cs="Times New Roman"/>
          <w:sz w:val="24"/>
          <w:szCs w:val="24"/>
          <w:lang w:val="de-DE"/>
        </w:rPr>
        <w:tab/>
      </w:r>
      <w:proofErr w:type="gramStart"/>
      <w:r w:rsidR="00496171">
        <w:rPr>
          <w:rFonts w:ascii="Times New Roman" w:hAnsi="Times New Roman" w:cs="Times New Roman"/>
          <w:i/>
          <w:sz w:val="24"/>
          <w:szCs w:val="24"/>
          <w:lang w:val="de-DE"/>
        </w:rPr>
        <w:t xml:space="preserve">→ </w:t>
      </w:r>
      <w:r>
        <w:rPr>
          <w:rFonts w:ascii="Times New Roman" w:hAnsi="Times New Roman" w:cs="Times New Roman"/>
          <w:sz w:val="24"/>
          <w:szCs w:val="24"/>
          <w:lang w:val="de-DE"/>
        </w:rPr>
        <w:t>,</w:t>
      </w:r>
      <w:proofErr w:type="gramEnd"/>
      <w:r>
        <w:rPr>
          <w:rFonts w:ascii="Times New Roman" w:hAnsi="Times New Roman" w:cs="Times New Roman"/>
          <w:sz w:val="24"/>
          <w:szCs w:val="24"/>
          <w:lang w:val="de-DE"/>
        </w:rPr>
        <w:t xml:space="preserve"> er komme/käme zu </w:t>
      </w:r>
      <w:r w:rsidRPr="00682EAD">
        <w:rPr>
          <w:rFonts w:ascii="Times New Roman" w:hAnsi="Times New Roman" w:cs="Times New Roman"/>
          <w:i/>
          <w:sz w:val="24"/>
          <w:szCs w:val="24"/>
          <w:lang w:val="de-DE"/>
        </w:rPr>
        <w:t>dir</w:t>
      </w:r>
      <w:r>
        <w:rPr>
          <w:rFonts w:ascii="Times New Roman" w:hAnsi="Times New Roman" w:cs="Times New Roman"/>
          <w:sz w:val="24"/>
          <w:szCs w:val="24"/>
          <w:lang w:val="de-DE"/>
        </w:rPr>
        <w:t xml:space="preserve">. </w:t>
      </w:r>
    </w:p>
    <w:p w:rsidR="00682EAD" w:rsidRDefault="00682EAD" w:rsidP="00496171">
      <w:pPr>
        <w:spacing w:after="0" w:line="288" w:lineRule="auto"/>
        <w:jc w:val="both"/>
        <w:rPr>
          <w:rFonts w:ascii="Times New Roman" w:hAnsi="Times New Roman" w:cs="Times New Roman"/>
          <w:sz w:val="24"/>
          <w:szCs w:val="24"/>
          <w:lang w:val="de-DE"/>
        </w:rPr>
      </w:pPr>
    </w:p>
    <w:p w:rsidR="00682EAD" w:rsidRDefault="00682EAD" w:rsidP="00496171">
      <w:pPr>
        <w:spacing w:after="0" w:line="288" w:lineRule="auto"/>
        <w:jc w:val="both"/>
        <w:rPr>
          <w:rFonts w:ascii="Times New Roman" w:hAnsi="Times New Roman" w:cs="Times New Roman"/>
          <w:sz w:val="24"/>
          <w:szCs w:val="24"/>
          <w:lang w:val="de-DE"/>
        </w:rPr>
      </w:pPr>
      <w:r>
        <w:rPr>
          <w:rFonts w:ascii="Times New Roman" w:hAnsi="Times New Roman" w:cs="Times New Roman"/>
          <w:sz w:val="24"/>
          <w:szCs w:val="24"/>
          <w:lang w:val="de-DE"/>
        </w:rPr>
        <w:t>Quellen:</w:t>
      </w:r>
    </w:p>
    <w:p w:rsidR="00682EAD" w:rsidRDefault="00682EAD" w:rsidP="00496171">
      <w:pPr>
        <w:spacing w:after="0" w:line="288" w:lineRule="auto"/>
        <w:jc w:val="both"/>
        <w:rPr>
          <w:rFonts w:ascii="Times New Roman" w:hAnsi="Times New Roman" w:cs="Times New Roman"/>
          <w:sz w:val="24"/>
          <w:szCs w:val="24"/>
          <w:lang w:val="de-DE"/>
        </w:rPr>
      </w:pPr>
      <w:r>
        <w:rPr>
          <w:rFonts w:ascii="Times New Roman" w:hAnsi="Times New Roman" w:cs="Times New Roman"/>
          <w:sz w:val="24"/>
          <w:szCs w:val="24"/>
          <w:lang w:val="de-DE"/>
        </w:rPr>
        <w:t>Helbig, Buscha: Leitfaden der deutschen Grammatik. Leipzig 1992.</w:t>
      </w:r>
    </w:p>
    <w:p w:rsidR="00682EAD" w:rsidRPr="002C1CC6" w:rsidRDefault="00682EAD" w:rsidP="00496171">
      <w:pPr>
        <w:spacing w:after="0" w:line="288" w:lineRule="auto"/>
        <w:jc w:val="both"/>
        <w:rPr>
          <w:rFonts w:ascii="Times New Roman" w:hAnsi="Times New Roman" w:cs="Times New Roman"/>
          <w:sz w:val="24"/>
          <w:szCs w:val="24"/>
          <w:lang w:val="de-DE"/>
        </w:rPr>
      </w:pPr>
      <w:r>
        <w:rPr>
          <w:rFonts w:ascii="Times New Roman" w:hAnsi="Times New Roman" w:cs="Times New Roman"/>
          <w:sz w:val="24"/>
          <w:szCs w:val="24"/>
          <w:lang w:val="de-DE"/>
        </w:rPr>
        <w:t>Helbig, Buscha: Deutsche Grammatik. Ein Handbuch für den</w:t>
      </w:r>
      <w:r w:rsidR="00704923">
        <w:rPr>
          <w:rFonts w:ascii="Times New Roman" w:hAnsi="Times New Roman" w:cs="Times New Roman"/>
          <w:sz w:val="24"/>
          <w:szCs w:val="24"/>
          <w:lang w:val="de-DE"/>
        </w:rPr>
        <w:t xml:space="preserve"> Ausländerunterricht. Berlin, Mü</w:t>
      </w:r>
      <w:bookmarkStart w:id="0" w:name="_GoBack"/>
      <w:bookmarkEnd w:id="0"/>
      <w:r>
        <w:rPr>
          <w:rFonts w:ascii="Times New Roman" w:hAnsi="Times New Roman" w:cs="Times New Roman"/>
          <w:sz w:val="24"/>
          <w:szCs w:val="24"/>
          <w:lang w:val="de-DE"/>
        </w:rPr>
        <w:t xml:space="preserve">nchen 1991. </w:t>
      </w:r>
    </w:p>
    <w:sectPr w:rsidR="00682EAD" w:rsidRPr="002C1CC6" w:rsidSect="00431EE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1CC6"/>
    <w:rsid w:val="000B79C8"/>
    <w:rsid w:val="00255FB6"/>
    <w:rsid w:val="002C1CC6"/>
    <w:rsid w:val="00431EE8"/>
    <w:rsid w:val="00445E16"/>
    <w:rsid w:val="00496171"/>
    <w:rsid w:val="00594841"/>
    <w:rsid w:val="00682EAD"/>
    <w:rsid w:val="00704923"/>
    <w:rsid w:val="009F13DE"/>
    <w:rsid w:val="00A024A1"/>
    <w:rsid w:val="00D23AA1"/>
    <w:rsid w:val="00DC655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2501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680</Words>
  <Characters>4018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jitka</dc:creator>
  <cp:lastModifiedBy>Vavra</cp:lastModifiedBy>
  <cp:revision>3</cp:revision>
  <dcterms:created xsi:type="dcterms:W3CDTF">2020-08-27T11:53:00Z</dcterms:created>
  <dcterms:modified xsi:type="dcterms:W3CDTF">2020-08-27T11:54:00Z</dcterms:modified>
</cp:coreProperties>
</file>