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6CC" w:rsidRPr="003815F2" w:rsidRDefault="006F36CC" w:rsidP="006F36CC">
      <w:pPr>
        <w:spacing w:after="90" w:line="324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Устойчивые обороты: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 xml:space="preserve">В работе (книге, статье, параграфе) анализируется проблема (даётся характеристика, излагается теория, исследуется проблема, обосновывается тезис, обобщается опыт, описывается теория, освещается проблема, показывается сущность, приводится анализ, разбирается проблема, дано </w:t>
      </w:r>
      <w:proofErr w:type="gramStart"/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описание)...</w:t>
      </w:r>
      <w:proofErr w:type="gramEnd"/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 xml:space="preserve">Автор анализирует проблему (выявляет сущность, затрагивает вопрос, решает комплекс </w:t>
      </w:r>
      <w:proofErr w:type="gramStart"/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задач)...</w:t>
      </w:r>
      <w:proofErr w:type="gramEnd"/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 связи с этим автор касается (выделяет)...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Свои рассуждения автор иллюстрирует конкретными примерами...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По мнению автора, 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Как отмечает (считает) автор, 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Вместе с тем, как подчёркивает автор, 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Особое внимание уделяется...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Важное значение имеет...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Далее освещается проблема (вопрос)...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Характеризуя значение (чего?), автор пишет (отмечает, замечает, подчёркивает): «...».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 этой связи раскрываются также причины...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Касаясь причин..., автор подчёркивает, что...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Во-</w:t>
      </w:r>
      <w:proofErr w:type="gramStart"/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первых,...</w:t>
      </w:r>
      <w:proofErr w:type="gramEnd"/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 xml:space="preserve"> во-вторых,... в-третьих,...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 xml:space="preserve">Эта проблема может быть рассмотрена в двух основных </w:t>
      </w:r>
      <w:proofErr w:type="gramStart"/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аспектах:...</w:t>
      </w:r>
      <w:proofErr w:type="gramEnd"/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 следующей главе прослеживается...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Здесь подчёркивается...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Примером этого могут служить...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При этом подробно освещается роль...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 частности, отмечается, что...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Подчёркивается исключительная важность...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Этот тезис иллюстрируется примером.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«...», – указывает в связи с этим автор.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Это положение подкрепляется, в частности, примером...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 заключение автор делает вывод...</w:t>
      </w:r>
    </w:p>
    <w:p w:rsidR="006F36CC" w:rsidRPr="003815F2" w:rsidRDefault="006F36CC" w:rsidP="006F36CC">
      <w:pPr>
        <w:numPr>
          <w:ilvl w:val="0"/>
          <w:numId w:val="1"/>
        </w:numPr>
        <w:spacing w:after="0" w:line="312" w:lineRule="atLeast"/>
        <w:ind w:left="30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</w:pPr>
      <w:r w:rsidRPr="003815F2">
        <w:rPr>
          <w:rFonts w:ascii="Times New Roman" w:eastAsia="Times New Roman" w:hAnsi="Times New Roman" w:cs="Times New Roman"/>
          <w:color w:val="000000"/>
          <w:sz w:val="28"/>
          <w:szCs w:val="28"/>
          <w:lang w:val="ru-RU" w:eastAsia="cs-CZ"/>
        </w:rPr>
        <w:t>В итоге делается следующий вывод: «...».</w:t>
      </w:r>
    </w:p>
    <w:p w:rsidR="006F36CC" w:rsidRPr="0028201C" w:rsidRDefault="006F36CC" w:rsidP="006F36CC">
      <w:pPr>
        <w:rPr>
          <w:rFonts w:ascii="Times New Roman" w:hAnsi="Times New Roman" w:cs="Times New Roman"/>
          <w:sz w:val="28"/>
          <w:szCs w:val="28"/>
          <w:lang w:val="ru-RU"/>
        </w:rPr>
      </w:pPr>
    </w:p>
    <w:p w:rsidR="00B44560" w:rsidRPr="006F36CC" w:rsidRDefault="00B44560">
      <w:pPr>
        <w:rPr>
          <w:lang w:val="ru-RU"/>
        </w:rPr>
      </w:pPr>
      <w:bookmarkStart w:id="0" w:name="_GoBack"/>
      <w:bookmarkEnd w:id="0"/>
    </w:p>
    <w:sectPr w:rsidR="00B44560" w:rsidRPr="006F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7F01F0"/>
    <w:multiLevelType w:val="multilevel"/>
    <w:tmpl w:val="0F1CE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217"/>
    <w:rsid w:val="006F36CC"/>
    <w:rsid w:val="00B44560"/>
    <w:rsid w:val="00E1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69262-F09C-454F-8BCF-BC408E16B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36CC"/>
    <w:rPr>
      <w:lang w:val="cs-C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Настя</dc:creator>
  <cp:keywords/>
  <dc:description/>
  <cp:lastModifiedBy>Настя</cp:lastModifiedBy>
  <cp:revision>2</cp:revision>
  <dcterms:created xsi:type="dcterms:W3CDTF">2021-02-19T06:01:00Z</dcterms:created>
  <dcterms:modified xsi:type="dcterms:W3CDTF">2021-02-19T06:01:00Z</dcterms:modified>
</cp:coreProperties>
</file>