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7AF" w:rsidRPr="00F56636" w:rsidRDefault="009C0735">
      <w:pPr>
        <w:rPr>
          <w:b/>
          <w:sz w:val="30"/>
          <w:szCs w:val="30"/>
        </w:rPr>
      </w:pPr>
      <w:r w:rsidRPr="009875C5">
        <w:rPr>
          <w:rFonts w:ascii="Times New Roman" w:eastAsia="Times New Roman" w:hAnsi="Times New Roman" w:cs="Times New Roman"/>
          <w:b/>
          <w:noProof/>
          <w:color w:val="002060"/>
          <w:sz w:val="30"/>
          <w:szCs w:val="30"/>
          <w:lang w:eastAsia="cs-CZ"/>
          <w14:textOutline w14:w="11112" w14:cap="flat" w14:cmpd="sng" w14:algn="ctr">
            <w14:solidFill>
              <w14:schemeClr w14:val="accent2"/>
            </w14:solidFill>
            <w14:prstDash w14:val="solid"/>
            <w14:round/>
          </w14:textOutline>
        </w:rPr>
        <w:drawing>
          <wp:anchor distT="0" distB="0" distL="114300" distR="114300" simplePos="0" relativeHeight="251658240" behindDoc="1" locked="0" layoutInCell="1" allowOverlap="1" wp14:anchorId="68EE13AB" wp14:editId="10756F59">
            <wp:simplePos x="0" y="0"/>
            <wp:positionH relativeFrom="margin">
              <wp:posOffset>4991887</wp:posOffset>
            </wp:positionH>
            <wp:positionV relativeFrom="paragraph">
              <wp:posOffset>-717738</wp:posOffset>
            </wp:positionV>
            <wp:extent cx="1273429" cy="1266876"/>
            <wp:effectExtent l="0" t="0" r="3175" b="0"/>
            <wp:wrapNone/>
            <wp:docPr id="1" name="Obrázek 1" descr="https://upload.wikimedia.org/wikipedia/commons/thumb/e/e9/Stamp_Germany_2002_MiNr2241_Knigge.jpg/220px-Stamp_Germany_2002_MiNr2241_Knigge.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e/e9/Stamp_Germany_2002_MiNr2241_Knigge.jpg/220px-Stamp_Germany_2002_MiNr2241_Knigge.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3429" cy="12668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75C5">
        <w:rPr>
          <w:b/>
          <w:color w:val="002060"/>
          <w:sz w:val="30"/>
          <w:szCs w:val="30"/>
          <w14:textOutline w14:w="11112" w14:cap="flat" w14:cmpd="sng" w14:algn="ctr">
            <w14:solidFill>
              <w14:schemeClr w14:val="accent2"/>
            </w14:solidFill>
            <w14:prstDash w14:val="solid"/>
            <w14:round/>
          </w14:textOutline>
        </w:rPr>
        <w:t xml:space="preserve">ANBAHNUNG </w:t>
      </w:r>
      <w:r w:rsidR="003C0A27" w:rsidRPr="009875C5">
        <w:rPr>
          <w:b/>
          <w:color w:val="002060"/>
          <w:sz w:val="30"/>
          <w:szCs w:val="30"/>
          <w14:textOutline w14:w="11112" w14:cap="flat" w14:cmpd="sng" w14:algn="ctr">
            <w14:solidFill>
              <w14:schemeClr w14:val="accent2"/>
            </w14:solidFill>
            <w14:prstDash w14:val="solid"/>
            <w14:round/>
          </w14:textOutline>
        </w:rPr>
        <w:t xml:space="preserve"> </w:t>
      </w:r>
      <w:r w:rsidRPr="009875C5">
        <w:rPr>
          <w:b/>
          <w:color w:val="002060"/>
          <w:sz w:val="30"/>
          <w:szCs w:val="30"/>
          <w14:textOutline w14:w="11112" w14:cap="flat" w14:cmpd="sng" w14:algn="ctr">
            <w14:solidFill>
              <w14:schemeClr w14:val="accent2"/>
            </w14:solidFill>
            <w14:prstDash w14:val="solid"/>
            <w14:round/>
          </w14:textOutline>
        </w:rPr>
        <w:t>DER</w:t>
      </w:r>
      <w:r w:rsidR="003C0A27" w:rsidRPr="009875C5">
        <w:rPr>
          <w:b/>
          <w:color w:val="002060"/>
          <w:sz w:val="30"/>
          <w:szCs w:val="30"/>
          <w14:textOutline w14:w="11112" w14:cap="flat" w14:cmpd="sng" w14:algn="ctr">
            <w14:solidFill>
              <w14:schemeClr w14:val="accent2"/>
            </w14:solidFill>
            <w14:prstDash w14:val="solid"/>
            <w14:round/>
          </w14:textOutline>
        </w:rPr>
        <w:t xml:space="preserve"> </w:t>
      </w:r>
      <w:r w:rsidRPr="009875C5">
        <w:rPr>
          <w:b/>
          <w:color w:val="002060"/>
          <w:sz w:val="30"/>
          <w:szCs w:val="30"/>
          <w14:textOutline w14:w="11112" w14:cap="flat" w14:cmpd="sng" w14:algn="ctr">
            <w14:solidFill>
              <w14:schemeClr w14:val="accent2"/>
            </w14:solidFill>
            <w14:prstDash w14:val="solid"/>
            <w14:round/>
          </w14:textOutline>
        </w:rPr>
        <w:t xml:space="preserve"> INTERREGIONALEN </w:t>
      </w:r>
      <w:r w:rsidR="003C0A27" w:rsidRPr="009875C5">
        <w:rPr>
          <w:b/>
          <w:color w:val="002060"/>
          <w:sz w:val="30"/>
          <w:szCs w:val="30"/>
          <w14:textOutline w14:w="11112" w14:cap="flat" w14:cmpd="sng" w14:algn="ctr">
            <w14:solidFill>
              <w14:schemeClr w14:val="accent2"/>
            </w14:solidFill>
            <w14:prstDash w14:val="solid"/>
            <w14:round/>
          </w14:textOutline>
        </w:rPr>
        <w:t xml:space="preserve"> </w:t>
      </w:r>
      <w:r w:rsidRPr="009875C5">
        <w:rPr>
          <w:b/>
          <w:color w:val="002060"/>
          <w:sz w:val="30"/>
          <w:szCs w:val="30"/>
          <w14:textOutline w14:w="11112" w14:cap="flat" w14:cmpd="sng" w14:algn="ctr">
            <w14:solidFill>
              <w14:schemeClr w14:val="accent2"/>
            </w14:solidFill>
            <w14:prstDash w14:val="solid"/>
            <w14:round/>
          </w14:textOutline>
        </w:rPr>
        <w:t>ZUSAMMENARBEIT</w:t>
      </w:r>
      <w:r w:rsidRPr="00F56636">
        <w:rPr>
          <w:b/>
          <w:sz w:val="30"/>
          <w:szCs w:val="30"/>
        </w:rPr>
        <w:t xml:space="preserve"> </w:t>
      </w:r>
    </w:p>
    <w:p w:rsidR="009C0735" w:rsidRDefault="009C0735"/>
    <w:p w:rsidR="009C0735" w:rsidRDefault="004000E0" w:rsidP="004000E0">
      <w:pPr>
        <w:jc w:val="both"/>
        <w:rPr>
          <w:rFonts w:ascii="Times New Roman" w:eastAsia="Times New Roman" w:hAnsi="Times New Roman" w:cs="Times New Roman"/>
          <w:lang w:val="de-DE" w:eastAsia="cs-CZ"/>
        </w:rPr>
      </w:pPr>
      <w:r w:rsidRPr="004000E0">
        <w:rPr>
          <w:rFonts w:ascii="Times New Roman" w:hAnsi="Times New Roman" w:cs="Times New Roman"/>
        </w:rPr>
        <w:t>1. ……</w:t>
      </w:r>
      <w:proofErr w:type="gramStart"/>
      <w:r w:rsidRPr="004000E0">
        <w:rPr>
          <w:rFonts w:ascii="Times New Roman" w:hAnsi="Times New Roman" w:cs="Times New Roman"/>
        </w:rPr>
        <w:t>…..</w:t>
      </w:r>
      <w:r>
        <w:rPr>
          <w:rFonts w:ascii="Times New Roman" w:hAnsi="Times New Roman" w:cs="Times New Roman"/>
        </w:rPr>
        <w:t xml:space="preserve"> </w:t>
      </w:r>
      <w:r w:rsidR="009C0735" w:rsidRPr="009875C5">
        <w:rPr>
          <w:rFonts w:ascii="Times New Roman" w:eastAsia="Times New Roman" w:hAnsi="Times New Roman" w:cs="Times New Roman"/>
          <w:bCs/>
          <w:i/>
          <w:lang w:val="de-DE" w:eastAsia="cs-CZ"/>
        </w:rPr>
        <w:t>Über</w:t>
      </w:r>
      <w:proofErr w:type="gramEnd"/>
      <w:r w:rsidR="009C0735" w:rsidRPr="009875C5">
        <w:rPr>
          <w:rFonts w:ascii="Times New Roman" w:eastAsia="Times New Roman" w:hAnsi="Times New Roman" w:cs="Times New Roman"/>
          <w:bCs/>
          <w:i/>
          <w:lang w:val="de-DE" w:eastAsia="cs-CZ"/>
        </w:rPr>
        <w:t xml:space="preserve"> den Umgang mit Menschen</w:t>
      </w:r>
      <w:r w:rsidR="009C0735" w:rsidRPr="009C0735">
        <w:rPr>
          <w:rFonts w:ascii="Times New Roman" w:eastAsia="Times New Roman" w:hAnsi="Times New Roman" w:cs="Times New Roman"/>
          <w:lang w:val="de-DE" w:eastAsia="cs-CZ"/>
        </w:rPr>
        <w:t xml:space="preserve"> ist das bekannteste Werk des deutschen Schriftstellers </w:t>
      </w:r>
      <w:hyperlink r:id="rId7" w:tooltip="Adolph Freiherr Knigge" w:history="1">
        <w:r w:rsidR="009C0735" w:rsidRPr="004000E0">
          <w:rPr>
            <w:rFonts w:ascii="Times New Roman" w:eastAsia="Times New Roman" w:hAnsi="Times New Roman" w:cs="Times New Roman"/>
            <w:lang w:val="de-DE" w:eastAsia="cs-CZ"/>
          </w:rPr>
          <w:t>Adolph Freiherr Knigge</w:t>
        </w:r>
      </w:hyperlink>
      <w:r w:rsidR="009C0735" w:rsidRPr="009C0735">
        <w:rPr>
          <w:rFonts w:ascii="Times New Roman" w:eastAsia="Times New Roman" w:hAnsi="Times New Roman" w:cs="Times New Roman"/>
          <w:lang w:val="de-DE" w:eastAsia="cs-CZ"/>
        </w:rPr>
        <w:t xml:space="preserve"> (1752–1796). Es erschien erstmals im Jahre 1788. Das Buch beschäftigt sich mit „guten </w:t>
      </w:r>
      <w:hyperlink r:id="rId8" w:tooltip="Umgangsformen" w:history="1">
        <w:r w:rsidR="009C0735" w:rsidRPr="004000E0">
          <w:rPr>
            <w:rFonts w:ascii="Times New Roman" w:eastAsia="Times New Roman" w:hAnsi="Times New Roman" w:cs="Times New Roman"/>
            <w:lang w:val="de-DE" w:eastAsia="cs-CZ"/>
          </w:rPr>
          <w:t>Umgangsformen</w:t>
        </w:r>
      </w:hyperlink>
      <w:r w:rsidR="009C0735" w:rsidRPr="009C0735">
        <w:rPr>
          <w:rFonts w:ascii="Times New Roman" w:eastAsia="Times New Roman" w:hAnsi="Times New Roman" w:cs="Times New Roman"/>
          <w:lang w:val="de-DE" w:eastAsia="cs-CZ"/>
        </w:rPr>
        <w:t>“</w:t>
      </w:r>
      <w:r>
        <w:rPr>
          <w:rFonts w:ascii="Times New Roman" w:eastAsia="Times New Roman" w:hAnsi="Times New Roman" w:cs="Times New Roman"/>
          <w:lang w:val="de-DE" w:eastAsia="cs-CZ"/>
        </w:rPr>
        <w:t>. Als der Autor</w:t>
      </w:r>
      <w:r w:rsidR="009C0735" w:rsidRPr="009C0735">
        <w:rPr>
          <w:rFonts w:ascii="Times New Roman" w:eastAsia="Times New Roman" w:hAnsi="Times New Roman" w:cs="Times New Roman"/>
          <w:lang w:val="de-DE" w:eastAsia="cs-CZ"/>
        </w:rPr>
        <w:t xml:space="preserve"> gestorben war, wurde sein Buch wiederholt von Herausgebern umgeschrieben und in neue</w:t>
      </w:r>
      <w:bookmarkStart w:id="0" w:name="_GoBack"/>
      <w:bookmarkEnd w:id="0"/>
      <w:r w:rsidR="009C0735" w:rsidRPr="009C0735">
        <w:rPr>
          <w:rFonts w:ascii="Times New Roman" w:eastAsia="Times New Roman" w:hAnsi="Times New Roman" w:cs="Times New Roman"/>
          <w:lang w:val="de-DE" w:eastAsia="cs-CZ"/>
        </w:rPr>
        <w:t xml:space="preserve">r Gestalt publiziert. Im Laufe der Zeit </w:t>
      </w:r>
      <w:r w:rsidR="009C0735" w:rsidRPr="00B62A92">
        <w:rPr>
          <w:rFonts w:ascii="Times New Roman" w:eastAsia="Times New Roman" w:hAnsi="Times New Roman" w:cs="Times New Roman"/>
          <w:u w:val="single"/>
          <w:lang w:val="de-DE" w:eastAsia="cs-CZ"/>
        </w:rPr>
        <w:t>wurde es so immer mehr zu einer</w:t>
      </w:r>
      <w:r w:rsidR="009C0735" w:rsidRPr="009C0735">
        <w:rPr>
          <w:rFonts w:ascii="Times New Roman" w:eastAsia="Times New Roman" w:hAnsi="Times New Roman" w:cs="Times New Roman"/>
          <w:lang w:val="de-DE" w:eastAsia="cs-CZ"/>
        </w:rPr>
        <w:t xml:space="preserve"> </w:t>
      </w:r>
      <w:r w:rsidR="009C0735" w:rsidRPr="00B62A92">
        <w:rPr>
          <w:rFonts w:ascii="Times New Roman" w:eastAsia="Times New Roman" w:hAnsi="Times New Roman" w:cs="Times New Roman"/>
          <w:u w:val="single"/>
          <w:lang w:val="de-DE" w:eastAsia="cs-CZ"/>
        </w:rPr>
        <w:t>„Anstandsfibel“</w:t>
      </w:r>
      <w:r w:rsidR="009C0735" w:rsidRPr="009C0735">
        <w:rPr>
          <w:rFonts w:ascii="Times New Roman" w:eastAsia="Times New Roman" w:hAnsi="Times New Roman" w:cs="Times New Roman"/>
          <w:lang w:val="de-DE" w:eastAsia="cs-CZ"/>
        </w:rPr>
        <w:t>, einer Einführung in Anstandsregeln; der „moderne Knigge“ war geboren. So steht heutzutage der Name „Knigge“ in Deutschland für Benimmratgeber, und der Ausdruck „Knigge“ bedeutet zumeist so viel wie „gute Manieren“ oder auch „gutes Benehmen</w:t>
      </w:r>
      <w:r>
        <w:rPr>
          <w:rFonts w:ascii="Times New Roman" w:eastAsia="Times New Roman" w:hAnsi="Times New Roman" w:cs="Times New Roman"/>
          <w:lang w:val="de-DE" w:eastAsia="cs-CZ"/>
        </w:rPr>
        <w:t>“.</w:t>
      </w:r>
    </w:p>
    <w:p w:rsidR="004000E0" w:rsidRDefault="004000E0" w:rsidP="004000E0">
      <w:pPr>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 xml:space="preserve">2. ……….. </w:t>
      </w:r>
      <w:r w:rsidR="00A93C0A">
        <w:rPr>
          <w:rFonts w:ascii="Times New Roman" w:eastAsia="Times New Roman" w:hAnsi="Times New Roman" w:cs="Times New Roman"/>
          <w:lang w:val="de-DE" w:eastAsia="cs-CZ"/>
        </w:rPr>
        <w:t xml:space="preserve">In der interregionalen Zusammenarbeit lassen sich die Situationen nicht vermeiden, in denen man </w:t>
      </w:r>
      <w:r w:rsidR="00EB64E3">
        <w:rPr>
          <w:rFonts w:ascii="Times New Roman" w:eastAsia="Times New Roman" w:hAnsi="Times New Roman" w:cs="Times New Roman"/>
          <w:lang w:val="de-DE" w:eastAsia="cs-CZ"/>
        </w:rPr>
        <w:t>Zeit mit Pers</w:t>
      </w:r>
      <w:r w:rsidR="00A45209">
        <w:rPr>
          <w:rFonts w:ascii="Times New Roman" w:eastAsia="Times New Roman" w:hAnsi="Times New Roman" w:cs="Times New Roman"/>
          <w:lang w:val="de-DE" w:eastAsia="cs-CZ"/>
        </w:rPr>
        <w:t xml:space="preserve">onen verbringt, die man nicht oder kaum kennt. Dann stellt sich die Frage: Worüber spricht man? Doch gerade in diesem Bereich </w:t>
      </w:r>
      <w:r w:rsidR="00A45209" w:rsidRPr="00B62A92">
        <w:rPr>
          <w:rFonts w:ascii="Times New Roman" w:eastAsia="Times New Roman" w:hAnsi="Times New Roman" w:cs="Times New Roman"/>
          <w:u w:val="single"/>
          <w:lang w:val="de-DE" w:eastAsia="cs-CZ"/>
        </w:rPr>
        <w:t xml:space="preserve">lauern viele </w:t>
      </w:r>
      <w:r w:rsidR="00A45209" w:rsidRPr="00A45209">
        <w:rPr>
          <w:rFonts w:ascii="Times New Roman" w:eastAsia="Times New Roman" w:hAnsi="Times New Roman" w:cs="Times New Roman"/>
          <w:u w:val="single"/>
          <w:lang w:val="de-DE" w:eastAsia="cs-CZ"/>
        </w:rPr>
        <w:t>Fettnäpfchen</w:t>
      </w:r>
      <w:r w:rsidR="00A45209">
        <w:rPr>
          <w:rFonts w:ascii="Times New Roman" w:eastAsia="Times New Roman" w:hAnsi="Times New Roman" w:cs="Times New Roman"/>
          <w:lang w:val="de-DE" w:eastAsia="cs-CZ"/>
        </w:rPr>
        <w:t>, denn nicht jedes Thema ist für die beiläufige Konversation geeignet. Mit einem richtigen Gespräch lässt sich die Stimmung auflockern und Besprechungen können auf einfache und angenehme Weise eingeleitet werden. Dadu</w:t>
      </w:r>
      <w:r w:rsidR="00080722">
        <w:rPr>
          <w:rFonts w:ascii="Times New Roman" w:eastAsia="Times New Roman" w:hAnsi="Times New Roman" w:cs="Times New Roman"/>
          <w:lang w:val="de-DE" w:eastAsia="cs-CZ"/>
        </w:rPr>
        <w:t>rch wird Wissen gesammelt, darüber hinaus können Sympathien geweckt werden.</w:t>
      </w:r>
    </w:p>
    <w:p w:rsidR="00080722" w:rsidRDefault="00080722" w:rsidP="004000E0">
      <w:pPr>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 xml:space="preserve">3. ……….. </w:t>
      </w:r>
      <w:r w:rsidR="007C2EB6">
        <w:rPr>
          <w:rFonts w:ascii="Times New Roman" w:eastAsia="Times New Roman" w:hAnsi="Times New Roman" w:cs="Times New Roman"/>
          <w:lang w:val="de-DE" w:eastAsia="cs-CZ"/>
        </w:rPr>
        <w:t xml:space="preserve">Je weniger man sich kennt, umso </w:t>
      </w:r>
      <w:r w:rsidR="007C2EB6" w:rsidRPr="007C2EB6">
        <w:rPr>
          <w:rFonts w:ascii="Times New Roman" w:eastAsia="Times New Roman" w:hAnsi="Times New Roman" w:cs="Times New Roman"/>
          <w:u w:val="single"/>
          <w:lang w:val="de-DE" w:eastAsia="cs-CZ"/>
        </w:rPr>
        <w:t>unverfänglichere Themen</w:t>
      </w:r>
      <w:r w:rsidR="007C2EB6">
        <w:rPr>
          <w:rFonts w:ascii="Times New Roman" w:eastAsia="Times New Roman" w:hAnsi="Times New Roman" w:cs="Times New Roman"/>
          <w:lang w:val="de-DE" w:eastAsia="cs-CZ"/>
        </w:rPr>
        <w:t xml:space="preserve"> sollte man wählen. Man fragt den Gesprächspartner nicht aus und belehrt ihn nicht. Man sollte auf Prahlerei und übertriebene Selbstdarstellung verzichten. Kritik an nicht anwesenden Personen ist absolut tabu. Themen, die sich für den Small Talk eignen, sind: das Wetter, aktuelle positive Ereignisse in den Medien, Literatur, Musik, Kunst, Sport, Reisen, Hobbys. Ungeeignet sind dagegen die Themen: Politik, Religion, Krankheiten, Finanzen, Sexualität, Privates – </w:t>
      </w:r>
      <w:r w:rsidR="007C2EB6" w:rsidRPr="00D5231D">
        <w:rPr>
          <w:rFonts w:ascii="Times New Roman" w:eastAsia="Times New Roman" w:hAnsi="Times New Roman" w:cs="Times New Roman"/>
          <w:u w:val="single"/>
          <w:lang w:val="de-DE" w:eastAsia="cs-CZ"/>
        </w:rPr>
        <w:t xml:space="preserve">außer </w:t>
      </w:r>
      <w:r w:rsidR="00E50CED" w:rsidRPr="00B62A92">
        <w:rPr>
          <w:rFonts w:ascii="Times New Roman" w:eastAsia="Times New Roman" w:hAnsi="Times New Roman" w:cs="Times New Roman"/>
          <w:u w:val="single"/>
          <w:lang w:val="de-DE" w:eastAsia="cs-CZ"/>
        </w:rPr>
        <w:t>Ihr Gegenüber kommt auf dieses Thema zu sprechen</w:t>
      </w:r>
      <w:r w:rsidR="00E50CED">
        <w:rPr>
          <w:rFonts w:ascii="Times New Roman" w:eastAsia="Times New Roman" w:hAnsi="Times New Roman" w:cs="Times New Roman"/>
          <w:lang w:val="de-DE" w:eastAsia="cs-CZ"/>
        </w:rPr>
        <w:t>. Dann sollte man Taktgefühl zeigen und Vertrauliches auch diskret behandeln.</w:t>
      </w:r>
    </w:p>
    <w:p w:rsidR="000C7E49" w:rsidRDefault="000C7E49" w:rsidP="004000E0">
      <w:pPr>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4. ………..</w:t>
      </w:r>
      <w:r w:rsidR="00D5231D">
        <w:rPr>
          <w:rFonts w:ascii="Times New Roman" w:eastAsia="Times New Roman" w:hAnsi="Times New Roman" w:cs="Times New Roman"/>
          <w:lang w:val="de-DE" w:eastAsia="cs-CZ"/>
        </w:rPr>
        <w:t xml:space="preserve"> </w:t>
      </w:r>
      <w:r w:rsidR="003C0A27">
        <w:rPr>
          <w:rFonts w:ascii="Times New Roman" w:eastAsia="Times New Roman" w:hAnsi="Times New Roman" w:cs="Times New Roman"/>
          <w:lang w:val="de-DE" w:eastAsia="cs-CZ"/>
        </w:rPr>
        <w:t xml:space="preserve">Für Besprechungen gibt es einige Grundregeln, die Sie einhalten sollten, um keinen Fauxpas zu begehen. </w:t>
      </w:r>
      <w:r w:rsidR="00F56636">
        <w:rPr>
          <w:rFonts w:ascii="Times New Roman" w:eastAsia="Times New Roman" w:hAnsi="Times New Roman" w:cs="Times New Roman"/>
          <w:lang w:val="de-DE" w:eastAsia="cs-CZ"/>
        </w:rPr>
        <w:t xml:space="preserve">Nehmen Sie Ihre Gäste möglichst persönlich in Empfang und begleiten Sie sie zum Besprechungsraum. Für die Verabschiedung gilt das Gleiche. Kommen Sie pünktlich. Ist Ihnen das nicht möglich, rufen Sie kurz an und geben Bescheid, dass Sie sich verspäten. Wenn Sie sich verspäten, entschuldigen Sie sich kurz, ohne </w:t>
      </w:r>
      <w:r w:rsidR="00F56636" w:rsidRPr="00B62A92">
        <w:rPr>
          <w:rFonts w:ascii="Times New Roman" w:eastAsia="Times New Roman" w:hAnsi="Times New Roman" w:cs="Times New Roman"/>
          <w:u w:val="single"/>
          <w:lang w:val="de-DE" w:eastAsia="cs-CZ"/>
        </w:rPr>
        <w:t xml:space="preserve">auf die Umstände </w:t>
      </w:r>
      <w:r w:rsidR="00F56636" w:rsidRPr="00F56636">
        <w:rPr>
          <w:rFonts w:ascii="Times New Roman" w:eastAsia="Times New Roman" w:hAnsi="Times New Roman" w:cs="Times New Roman"/>
          <w:u w:val="single"/>
          <w:lang w:val="de-DE" w:eastAsia="cs-CZ"/>
        </w:rPr>
        <w:t>einzugehen</w:t>
      </w:r>
      <w:r w:rsidR="00F56636">
        <w:rPr>
          <w:rFonts w:ascii="Times New Roman" w:eastAsia="Times New Roman" w:hAnsi="Times New Roman" w:cs="Times New Roman"/>
          <w:lang w:val="de-DE" w:eastAsia="cs-CZ"/>
        </w:rPr>
        <w:t>, und setzen Sie sich an Ihren Platz. Sind Sie zu einem Meeting eingeladen, erwarten Sie den Gastgeber im Stehen, damit Sie ihn auf Augenhöhe begrüßen können. Visitenkarten werden zu Begi</w:t>
      </w:r>
      <w:r w:rsidR="00B62A92">
        <w:rPr>
          <w:rFonts w:ascii="Times New Roman" w:eastAsia="Times New Roman" w:hAnsi="Times New Roman" w:cs="Times New Roman"/>
          <w:lang w:val="de-DE" w:eastAsia="cs-CZ"/>
        </w:rPr>
        <w:t xml:space="preserve">nn eines Meetings ausgetauscht, das erleichtert auch das Merken von Namen. Grundsätzlich bleibt das Handy während einer Besprechung ausgeschaltet. Erwarten Sie einen Anruf, der </w:t>
      </w:r>
      <w:r w:rsidR="00B62A92" w:rsidRPr="00B62A92">
        <w:rPr>
          <w:rFonts w:ascii="Times New Roman" w:eastAsia="Times New Roman" w:hAnsi="Times New Roman" w:cs="Times New Roman"/>
          <w:u w:val="single"/>
          <w:lang w:val="de-DE" w:eastAsia="cs-CZ"/>
        </w:rPr>
        <w:t>keinen Aufschub duldet</w:t>
      </w:r>
      <w:r w:rsidR="00B62A92">
        <w:rPr>
          <w:rFonts w:ascii="Times New Roman" w:eastAsia="Times New Roman" w:hAnsi="Times New Roman" w:cs="Times New Roman"/>
          <w:lang w:val="de-DE" w:eastAsia="cs-CZ"/>
        </w:rPr>
        <w:t xml:space="preserve">, informieren Sie die übrigen Teilnehmer darüber, stellen Sie das Handy auf Vibrationsalarm und verlassen – mit einer kurzen Entschuldigung </w:t>
      </w:r>
      <w:r w:rsidR="00B62A92">
        <w:rPr>
          <w:rFonts w:ascii="Times New Roman" w:eastAsia="Times New Roman" w:hAnsi="Times New Roman" w:cs="Times New Roman"/>
          <w:lang w:val="de-DE" w:eastAsia="cs-CZ"/>
        </w:rPr>
        <w:t>–</w:t>
      </w:r>
      <w:r w:rsidR="00B62A92">
        <w:rPr>
          <w:rFonts w:ascii="Times New Roman" w:eastAsia="Times New Roman" w:hAnsi="Times New Roman" w:cs="Times New Roman"/>
          <w:lang w:val="de-DE" w:eastAsia="cs-CZ"/>
        </w:rPr>
        <w:t xml:space="preserve"> zum Telefonieren den Raum.</w:t>
      </w:r>
    </w:p>
    <w:p w:rsidR="00B62A92" w:rsidRPr="00F56636" w:rsidRDefault="00B62A92" w:rsidP="004000E0">
      <w:pPr>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 xml:space="preserve">5. ……….. Eine Besprechung funktioniert nur, wenn niemand versucht, ständig </w:t>
      </w:r>
      <w:r w:rsidRPr="003E4CDC">
        <w:rPr>
          <w:rFonts w:ascii="Times New Roman" w:eastAsia="Times New Roman" w:hAnsi="Times New Roman" w:cs="Times New Roman"/>
          <w:u w:val="single"/>
          <w:lang w:val="de-DE" w:eastAsia="cs-CZ"/>
        </w:rPr>
        <w:t>das Ruder an sich zu reißen</w:t>
      </w:r>
      <w:r>
        <w:rPr>
          <w:rFonts w:ascii="Times New Roman" w:eastAsia="Times New Roman" w:hAnsi="Times New Roman" w:cs="Times New Roman"/>
          <w:lang w:val="de-DE" w:eastAsia="cs-CZ"/>
        </w:rPr>
        <w:t xml:space="preserve"> und sämtliche </w:t>
      </w:r>
      <w:r w:rsidRPr="003E4CDC">
        <w:rPr>
          <w:rFonts w:ascii="Times New Roman" w:eastAsia="Times New Roman" w:hAnsi="Times New Roman" w:cs="Times New Roman"/>
          <w:u w:val="single"/>
          <w:lang w:val="de-DE" w:eastAsia="cs-CZ"/>
        </w:rPr>
        <w:t>Ansätze anderer Teilnehmer im Keim erstickt</w:t>
      </w:r>
      <w:r>
        <w:rPr>
          <w:rFonts w:ascii="Times New Roman" w:eastAsia="Times New Roman" w:hAnsi="Times New Roman" w:cs="Times New Roman"/>
          <w:lang w:val="de-DE" w:eastAsia="cs-CZ"/>
        </w:rPr>
        <w:t xml:space="preserve">. </w:t>
      </w:r>
      <w:r w:rsidR="003E4CDC">
        <w:rPr>
          <w:rFonts w:ascii="Times New Roman" w:eastAsia="Times New Roman" w:hAnsi="Times New Roman" w:cs="Times New Roman"/>
          <w:lang w:val="de-DE" w:eastAsia="cs-CZ"/>
        </w:rPr>
        <w:t>Argumente müssen sachlich vorgetragen werden und nachvollziehbar sein, keinesfalls dürften Sie emotional werden oder gar unter die Gürtellinie gehen, d.h. Sie werden niemals laut, reden anderen Teilnehmern nicht dazwischen, verunglimpfen die Beiträge anderer nicht, hören konzentriert zu und halten gleichmäßig Blickkontakt zu allen Teilnehmern. Damit bekunden Sie Wertschätzung und zeigen Aufmerksamkeit.</w:t>
      </w:r>
    </w:p>
    <w:p w:rsidR="00CF303E" w:rsidRPr="003C0A27" w:rsidRDefault="00CF303E" w:rsidP="00D5231D">
      <w:pPr>
        <w:pStyle w:val="Nadpis3"/>
        <w:spacing w:line="240" w:lineRule="auto"/>
        <w:jc w:val="both"/>
        <w:rPr>
          <w:rFonts w:ascii="Times New Roman" w:eastAsia="Times New Roman" w:hAnsi="Times New Roman" w:cs="Times New Roman"/>
          <w:color w:val="002060"/>
          <w:lang w:val="de-DE" w:eastAsia="cs-CZ"/>
        </w:rPr>
      </w:pPr>
      <w:r w:rsidRPr="003C0A27">
        <w:rPr>
          <w:rFonts w:ascii="Times New Roman" w:hAnsi="Times New Roman" w:cs="Times New Roman"/>
          <w:b/>
          <w:color w:val="002060"/>
          <w:szCs w:val="22"/>
          <w:lang w:val="de-LI"/>
        </w:rPr>
        <w:t>A) GLOBALVERSTEHEN:</w:t>
      </w:r>
      <w:r w:rsidRPr="003C0A27">
        <w:rPr>
          <w:rFonts w:ascii="Times New Roman" w:hAnsi="Times New Roman" w:cs="Times New Roman"/>
          <w:color w:val="002060"/>
          <w:szCs w:val="22"/>
          <w:lang w:val="de-LI"/>
        </w:rPr>
        <w:t xml:space="preserve"> Lesen Sie die fünf Texte (1-5) und entscheiden Sie, welche </w:t>
      </w:r>
      <w:r w:rsidR="00D5231D" w:rsidRPr="003C0A27">
        <w:rPr>
          <w:rFonts w:ascii="Times New Roman" w:hAnsi="Times New Roman" w:cs="Times New Roman"/>
          <w:color w:val="002060"/>
          <w:szCs w:val="22"/>
          <w:lang w:val="de-LI"/>
        </w:rPr>
        <w:t>Ü</w:t>
      </w:r>
      <w:r w:rsidRPr="003C0A27">
        <w:rPr>
          <w:rFonts w:ascii="Times New Roman" w:hAnsi="Times New Roman" w:cs="Times New Roman"/>
          <w:color w:val="002060"/>
          <w:szCs w:val="22"/>
          <w:lang w:val="de-LI"/>
        </w:rPr>
        <w:t>berschrift (a-j) am besten zu welchem Text passt</w:t>
      </w:r>
      <w:r w:rsidRPr="003C0A27">
        <w:rPr>
          <w:rFonts w:ascii="Times New Roman" w:hAnsi="Times New Roman" w:cs="Times New Roman"/>
          <w:color w:val="002060"/>
          <w:szCs w:val="22"/>
        </w:rPr>
        <w:t xml:space="preserve">. </w:t>
      </w:r>
      <w:r w:rsidRPr="003C0A27">
        <w:rPr>
          <w:rFonts w:ascii="Times New Roman" w:hAnsi="Times New Roman" w:cs="Times New Roman"/>
          <w:color w:val="002060"/>
          <w:szCs w:val="22"/>
          <w:lang w:val="de-DE"/>
        </w:rPr>
        <w:t>Sie dür</w:t>
      </w:r>
      <w:r w:rsidR="00D5231D" w:rsidRPr="003C0A27">
        <w:rPr>
          <w:rFonts w:ascii="Times New Roman" w:hAnsi="Times New Roman" w:cs="Times New Roman"/>
          <w:color w:val="002060"/>
          <w:szCs w:val="22"/>
          <w:lang w:val="de-DE"/>
        </w:rPr>
        <w:t>fen jede Überschrift nur einmal v</w:t>
      </w:r>
      <w:r w:rsidRPr="003C0A27">
        <w:rPr>
          <w:rFonts w:ascii="Times New Roman" w:hAnsi="Times New Roman" w:cs="Times New Roman"/>
          <w:color w:val="002060"/>
          <w:szCs w:val="22"/>
          <w:lang w:val="de-DE"/>
        </w:rPr>
        <w:t>erwenden.</w:t>
      </w:r>
    </w:p>
    <w:p w:rsidR="00080722" w:rsidRPr="00D5231D" w:rsidRDefault="00080722" w:rsidP="004000E0">
      <w:pPr>
        <w:jc w:val="both"/>
        <w:rPr>
          <w:rFonts w:ascii="Times New Roman" w:eastAsia="Times New Roman" w:hAnsi="Times New Roman" w:cs="Times New Roman"/>
          <w:sz w:val="6"/>
          <w:szCs w:val="6"/>
          <w:lang w:val="de-DE" w:eastAsia="cs-CZ"/>
        </w:rPr>
      </w:pPr>
    </w:p>
    <w:p w:rsidR="00080722" w:rsidRDefault="00080722" w:rsidP="00CF303E">
      <w:pPr>
        <w:spacing w:after="60"/>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A. Etymologie des Wortes „Knigge“</w:t>
      </w:r>
      <w:r>
        <w:rPr>
          <w:rFonts w:ascii="Times New Roman" w:eastAsia="Times New Roman" w:hAnsi="Times New Roman" w:cs="Times New Roman"/>
          <w:lang w:val="de-DE" w:eastAsia="cs-CZ"/>
        </w:rPr>
        <w:tab/>
      </w:r>
      <w:r>
        <w:rPr>
          <w:rFonts w:ascii="Times New Roman" w:eastAsia="Times New Roman" w:hAnsi="Times New Roman" w:cs="Times New Roman"/>
          <w:lang w:val="de-DE" w:eastAsia="cs-CZ"/>
        </w:rPr>
        <w:tab/>
      </w:r>
      <w:r w:rsidR="007C2EB6">
        <w:rPr>
          <w:rFonts w:ascii="Times New Roman" w:eastAsia="Times New Roman" w:hAnsi="Times New Roman" w:cs="Times New Roman"/>
          <w:lang w:val="de-DE" w:eastAsia="cs-CZ"/>
        </w:rPr>
        <w:t>F.</w:t>
      </w:r>
      <w:r w:rsidR="00E50CED">
        <w:rPr>
          <w:rFonts w:ascii="Times New Roman" w:eastAsia="Times New Roman" w:hAnsi="Times New Roman" w:cs="Times New Roman"/>
          <w:lang w:val="de-DE" w:eastAsia="cs-CZ"/>
        </w:rPr>
        <w:t xml:space="preserve"> Vom Sie zum Du</w:t>
      </w:r>
    </w:p>
    <w:p w:rsidR="00080722" w:rsidRDefault="00080722" w:rsidP="00CF303E">
      <w:pPr>
        <w:spacing w:after="60"/>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B.</w:t>
      </w:r>
      <w:r w:rsidR="00E50CED">
        <w:rPr>
          <w:rFonts w:ascii="Times New Roman" w:eastAsia="Times New Roman" w:hAnsi="Times New Roman" w:cs="Times New Roman"/>
          <w:lang w:val="de-DE" w:eastAsia="cs-CZ"/>
        </w:rPr>
        <w:t xml:space="preserve"> Leben von Adolph Freiherr Knigge</w:t>
      </w:r>
      <w:r w:rsidR="007C2EB6">
        <w:rPr>
          <w:rFonts w:ascii="Times New Roman" w:eastAsia="Times New Roman" w:hAnsi="Times New Roman" w:cs="Times New Roman"/>
          <w:lang w:val="de-DE" w:eastAsia="cs-CZ"/>
        </w:rPr>
        <w:tab/>
      </w:r>
      <w:r w:rsidR="007C2EB6">
        <w:rPr>
          <w:rFonts w:ascii="Times New Roman" w:eastAsia="Times New Roman" w:hAnsi="Times New Roman" w:cs="Times New Roman"/>
          <w:lang w:val="de-DE" w:eastAsia="cs-CZ"/>
        </w:rPr>
        <w:tab/>
        <w:t>G.</w:t>
      </w:r>
      <w:r w:rsidR="00E50CED">
        <w:rPr>
          <w:rFonts w:ascii="Times New Roman" w:eastAsia="Times New Roman" w:hAnsi="Times New Roman" w:cs="Times New Roman"/>
          <w:lang w:val="de-DE" w:eastAsia="cs-CZ"/>
        </w:rPr>
        <w:t xml:space="preserve"> Vermeiden der </w:t>
      </w:r>
      <w:r w:rsidR="009875C5">
        <w:rPr>
          <w:rFonts w:ascii="Times New Roman" w:eastAsia="Times New Roman" w:hAnsi="Times New Roman" w:cs="Times New Roman"/>
          <w:lang w:val="de-DE" w:eastAsia="cs-CZ"/>
        </w:rPr>
        <w:t>interregionalen Zusammenarbeit</w:t>
      </w:r>
    </w:p>
    <w:p w:rsidR="00080722" w:rsidRPr="003C0A27" w:rsidRDefault="00080722" w:rsidP="00CF303E">
      <w:pPr>
        <w:spacing w:after="60"/>
        <w:jc w:val="both"/>
        <w:rPr>
          <w:rFonts w:ascii="Times New Roman" w:eastAsia="Times New Roman" w:hAnsi="Times New Roman" w:cs="Times New Roman"/>
          <w:lang w:val="en-US" w:eastAsia="cs-CZ"/>
        </w:rPr>
      </w:pPr>
      <w:r w:rsidRPr="003C0A27">
        <w:rPr>
          <w:rFonts w:ascii="Times New Roman" w:eastAsia="Times New Roman" w:hAnsi="Times New Roman" w:cs="Times New Roman"/>
          <w:lang w:val="en-US" w:eastAsia="cs-CZ"/>
        </w:rPr>
        <w:t>C.</w:t>
      </w:r>
      <w:r w:rsidR="007C2EB6" w:rsidRPr="003C0A27">
        <w:rPr>
          <w:rFonts w:ascii="Times New Roman" w:eastAsia="Times New Roman" w:hAnsi="Times New Roman" w:cs="Times New Roman"/>
          <w:lang w:val="en-US" w:eastAsia="cs-CZ"/>
        </w:rPr>
        <w:t xml:space="preserve"> </w:t>
      </w:r>
      <w:r w:rsidR="007C2EB6" w:rsidRPr="009875C5">
        <w:rPr>
          <w:rFonts w:ascii="Times New Roman" w:eastAsia="Times New Roman" w:hAnsi="Times New Roman" w:cs="Times New Roman"/>
          <w:lang w:val="de-DE" w:eastAsia="cs-CZ"/>
        </w:rPr>
        <w:t>Bedeutung</w:t>
      </w:r>
      <w:r w:rsidR="007C2EB6" w:rsidRPr="003C0A27">
        <w:rPr>
          <w:rFonts w:ascii="Times New Roman" w:eastAsia="Times New Roman" w:hAnsi="Times New Roman" w:cs="Times New Roman"/>
          <w:lang w:val="en-US" w:eastAsia="cs-CZ"/>
        </w:rPr>
        <w:t xml:space="preserve"> des Small Talks</w:t>
      </w:r>
      <w:r w:rsidR="007C2EB6" w:rsidRPr="003C0A27">
        <w:rPr>
          <w:rFonts w:ascii="Times New Roman" w:eastAsia="Times New Roman" w:hAnsi="Times New Roman" w:cs="Times New Roman"/>
          <w:lang w:val="en-US" w:eastAsia="cs-CZ"/>
        </w:rPr>
        <w:tab/>
      </w:r>
      <w:r w:rsidR="007C2EB6" w:rsidRPr="003C0A27">
        <w:rPr>
          <w:rFonts w:ascii="Times New Roman" w:eastAsia="Times New Roman" w:hAnsi="Times New Roman" w:cs="Times New Roman"/>
          <w:lang w:val="en-US" w:eastAsia="cs-CZ"/>
        </w:rPr>
        <w:tab/>
      </w:r>
      <w:r w:rsidR="007C2EB6" w:rsidRPr="003C0A27">
        <w:rPr>
          <w:rFonts w:ascii="Times New Roman" w:eastAsia="Times New Roman" w:hAnsi="Times New Roman" w:cs="Times New Roman"/>
          <w:lang w:val="en-US" w:eastAsia="cs-CZ"/>
        </w:rPr>
        <w:tab/>
        <w:t>H.</w:t>
      </w:r>
      <w:r w:rsidR="003C0A27" w:rsidRPr="003C0A27">
        <w:rPr>
          <w:rFonts w:ascii="Times New Roman" w:eastAsia="Times New Roman" w:hAnsi="Times New Roman" w:cs="Times New Roman"/>
          <w:lang w:val="en-US" w:eastAsia="cs-CZ"/>
        </w:rPr>
        <w:t xml:space="preserve"> Meeting-Basics</w:t>
      </w:r>
    </w:p>
    <w:p w:rsidR="00080722" w:rsidRDefault="00080722" w:rsidP="00CF303E">
      <w:pPr>
        <w:spacing w:after="60"/>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D.</w:t>
      </w:r>
      <w:r w:rsidR="009875C5">
        <w:rPr>
          <w:rFonts w:ascii="Times New Roman" w:eastAsia="Times New Roman" w:hAnsi="Times New Roman" w:cs="Times New Roman"/>
          <w:lang w:val="de-DE" w:eastAsia="cs-CZ"/>
        </w:rPr>
        <w:t xml:space="preserve"> Gestik als Teil der Kommunikation</w:t>
      </w:r>
      <w:r w:rsidR="007C2EB6">
        <w:rPr>
          <w:rFonts w:ascii="Times New Roman" w:eastAsia="Times New Roman" w:hAnsi="Times New Roman" w:cs="Times New Roman"/>
          <w:lang w:val="de-DE" w:eastAsia="cs-CZ"/>
        </w:rPr>
        <w:tab/>
      </w:r>
      <w:r w:rsidR="007C2EB6">
        <w:rPr>
          <w:rFonts w:ascii="Times New Roman" w:eastAsia="Times New Roman" w:hAnsi="Times New Roman" w:cs="Times New Roman"/>
          <w:lang w:val="de-DE" w:eastAsia="cs-CZ"/>
        </w:rPr>
        <w:tab/>
        <w:t>I.</w:t>
      </w:r>
      <w:r w:rsidR="003C0A27">
        <w:rPr>
          <w:rFonts w:ascii="Times New Roman" w:eastAsia="Times New Roman" w:hAnsi="Times New Roman" w:cs="Times New Roman"/>
          <w:lang w:val="de-DE" w:eastAsia="cs-CZ"/>
        </w:rPr>
        <w:t xml:space="preserve"> erstrebenswerter Fauxpas</w:t>
      </w:r>
    </w:p>
    <w:p w:rsidR="00080722" w:rsidRDefault="00080722" w:rsidP="00CF303E">
      <w:pPr>
        <w:spacing w:after="60"/>
        <w:jc w:val="both"/>
        <w:rPr>
          <w:rFonts w:ascii="Times New Roman" w:eastAsia="Times New Roman" w:hAnsi="Times New Roman" w:cs="Times New Roman"/>
          <w:lang w:val="de-DE" w:eastAsia="cs-CZ"/>
        </w:rPr>
      </w:pPr>
      <w:r>
        <w:rPr>
          <w:rFonts w:ascii="Times New Roman" w:eastAsia="Times New Roman" w:hAnsi="Times New Roman" w:cs="Times New Roman"/>
          <w:lang w:val="de-DE" w:eastAsia="cs-CZ"/>
        </w:rPr>
        <w:t>E.</w:t>
      </w:r>
      <w:r w:rsidR="007C2EB6">
        <w:rPr>
          <w:rFonts w:ascii="Times New Roman" w:eastAsia="Times New Roman" w:hAnsi="Times New Roman" w:cs="Times New Roman"/>
          <w:lang w:val="de-DE" w:eastAsia="cs-CZ"/>
        </w:rPr>
        <w:t xml:space="preserve"> Regeln für den Small Talk</w:t>
      </w:r>
      <w:r w:rsidR="007C2EB6">
        <w:rPr>
          <w:rFonts w:ascii="Times New Roman" w:eastAsia="Times New Roman" w:hAnsi="Times New Roman" w:cs="Times New Roman"/>
          <w:lang w:val="de-DE" w:eastAsia="cs-CZ"/>
        </w:rPr>
        <w:tab/>
      </w:r>
      <w:r w:rsidR="007C2EB6">
        <w:rPr>
          <w:rFonts w:ascii="Times New Roman" w:eastAsia="Times New Roman" w:hAnsi="Times New Roman" w:cs="Times New Roman"/>
          <w:lang w:val="de-DE" w:eastAsia="cs-CZ"/>
        </w:rPr>
        <w:tab/>
      </w:r>
      <w:r w:rsidR="007C2EB6">
        <w:rPr>
          <w:rFonts w:ascii="Times New Roman" w:eastAsia="Times New Roman" w:hAnsi="Times New Roman" w:cs="Times New Roman"/>
          <w:lang w:val="de-DE" w:eastAsia="cs-CZ"/>
        </w:rPr>
        <w:tab/>
        <w:t>J.</w:t>
      </w:r>
      <w:r w:rsidR="003E4CDC">
        <w:rPr>
          <w:rFonts w:ascii="Times New Roman" w:eastAsia="Times New Roman" w:hAnsi="Times New Roman" w:cs="Times New Roman"/>
          <w:lang w:val="de-DE" w:eastAsia="cs-CZ"/>
        </w:rPr>
        <w:t xml:space="preserve"> Fairness ist oberstes Gebot</w:t>
      </w:r>
    </w:p>
    <w:p w:rsidR="00080722" w:rsidRPr="00D5231D" w:rsidRDefault="00080722" w:rsidP="004000E0">
      <w:pPr>
        <w:jc w:val="both"/>
        <w:rPr>
          <w:rFonts w:ascii="Times New Roman" w:eastAsia="Times New Roman" w:hAnsi="Times New Roman" w:cs="Times New Roman"/>
          <w:sz w:val="6"/>
          <w:szCs w:val="6"/>
          <w:lang w:val="de-DE" w:eastAsia="cs-CZ"/>
        </w:rPr>
      </w:pPr>
    </w:p>
    <w:p w:rsidR="009C0735" w:rsidRDefault="00F56636">
      <w:r>
        <w:rPr>
          <w:rFonts w:ascii="Times New Roman" w:eastAsiaTheme="majorEastAsia" w:hAnsi="Times New Roman" w:cs="Times New Roman"/>
          <w:b/>
          <w:color w:val="002060"/>
          <w:sz w:val="24"/>
          <w:lang w:val="de-LI"/>
        </w:rPr>
        <w:t>B</w:t>
      </w:r>
      <w:r w:rsidR="00D5231D" w:rsidRPr="003C0A27">
        <w:rPr>
          <w:rFonts w:ascii="Times New Roman" w:eastAsiaTheme="majorEastAsia" w:hAnsi="Times New Roman" w:cs="Times New Roman"/>
          <w:b/>
          <w:color w:val="002060"/>
          <w:sz w:val="24"/>
          <w:lang w:val="de-LI"/>
        </w:rPr>
        <w:t>)</w:t>
      </w:r>
      <w:r w:rsidR="00D5231D" w:rsidRPr="003C0A27">
        <w:rPr>
          <w:rFonts w:ascii="Times New Roman" w:eastAsiaTheme="majorEastAsia" w:hAnsi="Times New Roman" w:cs="Times New Roman"/>
          <w:b/>
          <w:color w:val="002060"/>
          <w:sz w:val="24"/>
          <w:lang w:val="de-LI"/>
        </w:rPr>
        <w:t xml:space="preserve"> </w:t>
      </w:r>
      <w:r w:rsidR="00D5231D" w:rsidRPr="003C0A27">
        <w:rPr>
          <w:rFonts w:ascii="Times New Roman" w:eastAsiaTheme="majorEastAsia" w:hAnsi="Times New Roman" w:cs="Times New Roman"/>
          <w:b/>
          <w:color w:val="002060"/>
          <w:sz w:val="24"/>
          <w:lang w:val="de-LI"/>
        </w:rPr>
        <w:t xml:space="preserve">DETAILVERSTEHEN: </w:t>
      </w:r>
      <w:r w:rsidR="00D5231D" w:rsidRPr="003C0A27">
        <w:rPr>
          <w:rFonts w:ascii="Times New Roman" w:eastAsiaTheme="majorEastAsia" w:hAnsi="Times New Roman" w:cs="Times New Roman"/>
          <w:color w:val="002060"/>
          <w:sz w:val="24"/>
          <w:lang w:val="de-LI"/>
        </w:rPr>
        <w:t xml:space="preserve">Übersetzen Sie die unterstrichenen </w:t>
      </w:r>
      <w:r w:rsidR="00B62A92">
        <w:rPr>
          <w:rFonts w:ascii="Times New Roman" w:eastAsiaTheme="majorEastAsia" w:hAnsi="Times New Roman" w:cs="Times New Roman"/>
          <w:color w:val="002060"/>
          <w:sz w:val="24"/>
          <w:lang w:val="de-LI"/>
        </w:rPr>
        <w:t>Kollokationen</w:t>
      </w:r>
      <w:r w:rsidR="00D5231D" w:rsidRPr="003C0A27">
        <w:rPr>
          <w:rFonts w:ascii="Times New Roman" w:eastAsiaTheme="majorEastAsia" w:hAnsi="Times New Roman" w:cs="Times New Roman"/>
          <w:color w:val="002060"/>
          <w:sz w:val="24"/>
          <w:lang w:val="de-LI"/>
        </w:rPr>
        <w:t xml:space="preserve"> ins Tschechische. </w:t>
      </w:r>
    </w:p>
    <w:sectPr w:rsidR="009C0735" w:rsidSect="009875C5">
      <w:pgSz w:w="11906" w:h="16838"/>
      <w:pgMar w:top="1418"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5E4C09"/>
    <w:multiLevelType w:val="multilevel"/>
    <w:tmpl w:val="7EF85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735"/>
    <w:rsid w:val="00080722"/>
    <w:rsid w:val="000C7E49"/>
    <w:rsid w:val="003C0A27"/>
    <w:rsid w:val="003D44EC"/>
    <w:rsid w:val="003E4CDC"/>
    <w:rsid w:val="004000E0"/>
    <w:rsid w:val="004175C0"/>
    <w:rsid w:val="007C2EB6"/>
    <w:rsid w:val="009875C5"/>
    <w:rsid w:val="009C0735"/>
    <w:rsid w:val="00A45209"/>
    <w:rsid w:val="00A93C0A"/>
    <w:rsid w:val="00B62A92"/>
    <w:rsid w:val="00CF303E"/>
    <w:rsid w:val="00D5231D"/>
    <w:rsid w:val="00E50CED"/>
    <w:rsid w:val="00EB64E3"/>
    <w:rsid w:val="00F067AF"/>
    <w:rsid w:val="00F566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7B38E3-8761-421F-A711-988042EC9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2">
    <w:name w:val="heading 2"/>
    <w:basedOn w:val="Normln"/>
    <w:link w:val="Nadpis2Char"/>
    <w:uiPriority w:val="9"/>
    <w:qFormat/>
    <w:rsid w:val="009C073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unhideWhenUsed/>
    <w:qFormat/>
    <w:rsid w:val="00CF303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C0735"/>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semiHidden/>
    <w:unhideWhenUsed/>
    <w:rsid w:val="009C0735"/>
    <w:rPr>
      <w:color w:val="0000FF"/>
      <w:u w:val="single"/>
    </w:rPr>
  </w:style>
  <w:style w:type="paragraph" w:styleId="Normlnweb">
    <w:name w:val="Normal (Web)"/>
    <w:basedOn w:val="Normln"/>
    <w:uiPriority w:val="99"/>
    <w:semiHidden/>
    <w:unhideWhenUsed/>
    <w:rsid w:val="009C073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
    <w:name w:val="toctoggle"/>
    <w:basedOn w:val="Standardnpsmoodstavce"/>
    <w:rsid w:val="009C0735"/>
  </w:style>
  <w:style w:type="character" w:customStyle="1" w:styleId="tocnumber2">
    <w:name w:val="tocnumber2"/>
    <w:basedOn w:val="Standardnpsmoodstavce"/>
    <w:rsid w:val="009C0735"/>
  </w:style>
  <w:style w:type="character" w:customStyle="1" w:styleId="toctext">
    <w:name w:val="toctext"/>
    <w:basedOn w:val="Standardnpsmoodstavce"/>
    <w:rsid w:val="009C0735"/>
  </w:style>
  <w:style w:type="character" w:customStyle="1" w:styleId="mw-headline">
    <w:name w:val="mw-headline"/>
    <w:basedOn w:val="Standardnpsmoodstavce"/>
    <w:rsid w:val="009C0735"/>
  </w:style>
  <w:style w:type="character" w:customStyle="1" w:styleId="mw-editsection1">
    <w:name w:val="mw-editsection1"/>
    <w:basedOn w:val="Standardnpsmoodstavce"/>
    <w:rsid w:val="009C0735"/>
  </w:style>
  <w:style w:type="character" w:customStyle="1" w:styleId="mw-editsection-bracket">
    <w:name w:val="mw-editsection-bracket"/>
    <w:basedOn w:val="Standardnpsmoodstavce"/>
    <w:rsid w:val="009C0735"/>
  </w:style>
  <w:style w:type="character" w:customStyle="1" w:styleId="mw-editsection-divider1">
    <w:name w:val="mw-editsection-divider1"/>
    <w:basedOn w:val="Standardnpsmoodstavce"/>
    <w:rsid w:val="009C0735"/>
    <w:rPr>
      <w:color w:val="555555"/>
    </w:rPr>
  </w:style>
  <w:style w:type="paragraph" w:styleId="Odstavecseseznamem">
    <w:name w:val="List Paragraph"/>
    <w:basedOn w:val="Normln"/>
    <w:uiPriority w:val="34"/>
    <w:qFormat/>
    <w:rsid w:val="004000E0"/>
    <w:pPr>
      <w:ind w:left="720"/>
      <w:contextualSpacing/>
    </w:pPr>
  </w:style>
  <w:style w:type="character" w:customStyle="1" w:styleId="Nadpis3Char">
    <w:name w:val="Nadpis 3 Char"/>
    <w:basedOn w:val="Standardnpsmoodstavce"/>
    <w:link w:val="Nadpis3"/>
    <w:uiPriority w:val="9"/>
    <w:rsid w:val="00CF303E"/>
    <w:rPr>
      <w:rFonts w:asciiTheme="majorHAnsi" w:eastAsiaTheme="majorEastAsia" w:hAnsiTheme="majorHAnsi" w:cstheme="majorBidi"/>
      <w:color w:val="1F4D78" w:themeColor="accent1" w:themeShade="7F"/>
      <w:sz w:val="24"/>
      <w:szCs w:val="24"/>
    </w:rPr>
  </w:style>
  <w:style w:type="paragraph" w:styleId="Textbubliny">
    <w:name w:val="Balloon Text"/>
    <w:basedOn w:val="Normln"/>
    <w:link w:val="TextbublinyChar"/>
    <w:uiPriority w:val="99"/>
    <w:semiHidden/>
    <w:unhideWhenUsed/>
    <w:rsid w:val="009875C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875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284116">
      <w:bodyDiv w:val="1"/>
      <w:marLeft w:val="0"/>
      <w:marRight w:val="0"/>
      <w:marTop w:val="0"/>
      <w:marBottom w:val="0"/>
      <w:divBdr>
        <w:top w:val="none" w:sz="0" w:space="0" w:color="auto"/>
        <w:left w:val="none" w:sz="0" w:space="0" w:color="auto"/>
        <w:bottom w:val="none" w:sz="0" w:space="0" w:color="auto"/>
        <w:right w:val="none" w:sz="0" w:space="0" w:color="auto"/>
      </w:divBdr>
      <w:divsChild>
        <w:div w:id="1943298976">
          <w:marLeft w:val="0"/>
          <w:marRight w:val="0"/>
          <w:marTop w:val="0"/>
          <w:marBottom w:val="0"/>
          <w:divBdr>
            <w:top w:val="none" w:sz="0" w:space="0" w:color="auto"/>
            <w:left w:val="none" w:sz="0" w:space="0" w:color="auto"/>
            <w:bottom w:val="none" w:sz="0" w:space="0" w:color="auto"/>
            <w:right w:val="none" w:sz="0" w:space="0" w:color="auto"/>
          </w:divBdr>
          <w:divsChild>
            <w:div w:id="366494167">
              <w:marLeft w:val="0"/>
              <w:marRight w:val="0"/>
              <w:marTop w:val="0"/>
              <w:marBottom w:val="0"/>
              <w:divBdr>
                <w:top w:val="none" w:sz="0" w:space="0" w:color="auto"/>
                <w:left w:val="none" w:sz="0" w:space="0" w:color="auto"/>
                <w:bottom w:val="none" w:sz="0" w:space="0" w:color="auto"/>
                <w:right w:val="none" w:sz="0" w:space="0" w:color="auto"/>
              </w:divBdr>
              <w:divsChild>
                <w:div w:id="60324916">
                  <w:marLeft w:val="0"/>
                  <w:marRight w:val="0"/>
                  <w:marTop w:val="0"/>
                  <w:marBottom w:val="0"/>
                  <w:divBdr>
                    <w:top w:val="none" w:sz="0" w:space="0" w:color="auto"/>
                    <w:left w:val="none" w:sz="0" w:space="0" w:color="auto"/>
                    <w:bottom w:val="none" w:sz="0" w:space="0" w:color="auto"/>
                    <w:right w:val="none" w:sz="0" w:space="0" w:color="auto"/>
                  </w:divBdr>
                  <w:divsChild>
                    <w:div w:id="252975300">
                      <w:marLeft w:val="0"/>
                      <w:marRight w:val="0"/>
                      <w:marTop w:val="0"/>
                      <w:marBottom w:val="0"/>
                      <w:divBdr>
                        <w:top w:val="none" w:sz="0" w:space="0" w:color="auto"/>
                        <w:left w:val="none" w:sz="0" w:space="0" w:color="auto"/>
                        <w:bottom w:val="none" w:sz="0" w:space="0" w:color="auto"/>
                        <w:right w:val="none" w:sz="0" w:space="0" w:color="auto"/>
                      </w:divBdr>
                      <w:divsChild>
                        <w:div w:id="951670320">
                          <w:marLeft w:val="0"/>
                          <w:marRight w:val="0"/>
                          <w:marTop w:val="0"/>
                          <w:marBottom w:val="0"/>
                          <w:divBdr>
                            <w:top w:val="none" w:sz="0" w:space="0" w:color="auto"/>
                            <w:left w:val="none" w:sz="0" w:space="0" w:color="auto"/>
                            <w:bottom w:val="none" w:sz="0" w:space="0" w:color="auto"/>
                            <w:right w:val="none" w:sz="0" w:space="0" w:color="auto"/>
                          </w:divBdr>
                        </w:div>
                      </w:divsChild>
                    </w:div>
                    <w:div w:id="100688129">
                      <w:marLeft w:val="0"/>
                      <w:marRight w:val="0"/>
                      <w:marTop w:val="0"/>
                      <w:marBottom w:val="0"/>
                      <w:divBdr>
                        <w:top w:val="none" w:sz="0" w:space="0" w:color="auto"/>
                        <w:left w:val="none" w:sz="0" w:space="0" w:color="auto"/>
                        <w:bottom w:val="none" w:sz="0" w:space="0" w:color="auto"/>
                        <w:right w:val="none" w:sz="0" w:space="0" w:color="auto"/>
                      </w:divBdr>
                      <w:divsChild>
                        <w:div w:id="1267538385">
                          <w:marLeft w:val="0"/>
                          <w:marRight w:val="0"/>
                          <w:marTop w:val="0"/>
                          <w:marBottom w:val="0"/>
                          <w:divBdr>
                            <w:top w:val="none" w:sz="0" w:space="0" w:color="auto"/>
                            <w:left w:val="none" w:sz="0" w:space="0" w:color="auto"/>
                            <w:bottom w:val="none" w:sz="0" w:space="0" w:color="auto"/>
                            <w:right w:val="none" w:sz="0" w:space="0" w:color="auto"/>
                          </w:divBdr>
                          <w:divsChild>
                            <w:div w:id="33542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Umgangsformen" TargetMode="External"/><Relationship Id="rId3" Type="http://schemas.openxmlformats.org/officeDocument/2006/relationships/settings" Target="settings.xml"/><Relationship Id="rId7" Type="http://schemas.openxmlformats.org/officeDocument/2006/relationships/hyperlink" Target="https://de.wikipedia.org/wiki/Adolph_Freiherr_Knig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de.wikipedia.org/wiki/Datei:Stamp_Germany_2002_MiNr2241_Knigge.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616</Words>
  <Characters>3640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4</cp:revision>
  <cp:lastPrinted>2017-01-10T15:01:00Z</cp:lastPrinted>
  <dcterms:created xsi:type="dcterms:W3CDTF">2017-01-10T13:01:00Z</dcterms:created>
  <dcterms:modified xsi:type="dcterms:W3CDTF">2017-01-10T15:01:00Z</dcterms:modified>
</cp:coreProperties>
</file>