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1F89" w:rsidRDefault="001C1F89" w:rsidP="00C62455">
      <w:pPr>
        <w:pStyle w:val="Bezmezer"/>
        <w:jc w:val="center"/>
        <w:rPr>
          <w:rFonts w:ascii="Times New Roman" w:hAnsi="Times New Roman" w:cs="Times New Roman"/>
          <w:b/>
          <w:color w:val="FF0000"/>
          <w:sz w:val="32"/>
          <w:szCs w:val="32"/>
          <w:lang w:val="de-DE"/>
        </w:rPr>
      </w:pPr>
      <w:r w:rsidRPr="00C62455">
        <w:rPr>
          <w:rFonts w:ascii="Times New Roman" w:hAnsi="Times New Roman" w:cs="Times New Roman"/>
          <w:b/>
          <w:color w:val="FF0000"/>
          <w:sz w:val="32"/>
          <w:szCs w:val="32"/>
          <w:lang w:val="de-DE"/>
        </w:rPr>
        <w:t>Bevölkerung im Wandel</w:t>
      </w:r>
    </w:p>
    <w:p w:rsidR="001C1F89" w:rsidRDefault="007E0B90" w:rsidP="00C62455">
      <w:pPr>
        <w:pStyle w:val="Bezmezer"/>
        <w:rPr>
          <w:rStyle w:val="Siln"/>
          <w:rFonts w:ascii="Times New Roman" w:hAnsi="Times New Roman" w:cs="Times New Roman"/>
          <w:color w:val="FF0000"/>
          <w:sz w:val="32"/>
          <w:szCs w:val="32"/>
          <w:lang w:val="de-DE"/>
        </w:rPr>
      </w:pPr>
      <w:r w:rsidRPr="00C62455">
        <w:rPr>
          <w:rStyle w:val="Siln"/>
          <w:rFonts w:ascii="Times New Roman" w:hAnsi="Times New Roman" w:cs="Times New Roman"/>
          <w:color w:val="FF0000"/>
          <w:sz w:val="32"/>
          <w:szCs w:val="32"/>
          <w:lang w:val="de-DE"/>
        </w:rPr>
        <w:t>Die Leute leben länger</w:t>
      </w:r>
    </w:p>
    <w:p w:rsidR="00C62455" w:rsidRPr="00C62455" w:rsidRDefault="00C62455" w:rsidP="00C62455">
      <w:pPr>
        <w:pStyle w:val="Bezmezer"/>
        <w:jc w:val="center"/>
        <w:rPr>
          <w:rStyle w:val="Siln"/>
          <w:rFonts w:ascii="Times New Roman" w:hAnsi="Times New Roman" w:cs="Times New Roman"/>
          <w:color w:val="FF0000"/>
          <w:sz w:val="32"/>
          <w:szCs w:val="32"/>
          <w:lang w:val="de-DE"/>
        </w:rPr>
      </w:pPr>
    </w:p>
    <w:p w:rsidR="00EE2F3E" w:rsidRPr="005C76D6" w:rsidRDefault="001C1F89" w:rsidP="002F48ED">
      <w:pPr>
        <w:rPr>
          <w:rFonts w:ascii="Times New Roman" w:hAnsi="Times New Roman" w:cs="Times New Roman"/>
          <w:sz w:val="24"/>
          <w:szCs w:val="24"/>
          <w:lang w:val="de-DE"/>
        </w:rPr>
      </w:pPr>
      <w:r w:rsidRPr="005C76D6">
        <w:rPr>
          <w:rFonts w:ascii="Times New Roman" w:hAnsi="Times New Roman" w:cs="Times New Roman"/>
          <w:sz w:val="24"/>
          <w:szCs w:val="24"/>
          <w:lang w:val="de-DE"/>
        </w:rPr>
        <w:t>Weniger Schmutz, ein gesünderer Lebensstil und die moderne Medizin haben den Tschechen im Schnitt ein längeres Leben beschert. Lag die Lebenserwartung der Männer im Jahr 1989 noch bei 68 Jahren, ist sie inzwischen auf 75 Jahre angestiegen. Frauen werden durchschnittlich</w:t>
      </w:r>
      <w:bookmarkStart w:id="0" w:name="_GoBack"/>
      <w:bookmarkEnd w:id="0"/>
      <w:r w:rsidRPr="005C76D6">
        <w:rPr>
          <w:rFonts w:ascii="Times New Roman" w:hAnsi="Times New Roman" w:cs="Times New Roman"/>
          <w:sz w:val="24"/>
          <w:szCs w:val="24"/>
          <w:lang w:val="de-DE"/>
        </w:rPr>
        <w:t xml:space="preserve"> sogar 81 Jahre alt, Ende der Achtziger waren es sechs Jahre weniger. Zum Vergleich: Im Zeitraum zwischen 1964 und 1989 hatten sich diese Werte kaum verändert. Männer wurden innerhalb dieser 25 Jahre im Schnitt nur ein halbes Jahr, Frauen immerhin 1,7 Jahre älter.</w:t>
      </w:r>
      <w:r w:rsidRPr="005C76D6">
        <w:rPr>
          <w:rFonts w:ascii="Times New Roman" w:hAnsi="Times New Roman" w:cs="Times New Roman"/>
          <w:sz w:val="24"/>
          <w:szCs w:val="24"/>
          <w:lang w:val="de-DE"/>
        </w:rPr>
        <w:br/>
        <w:t>Die Alterung der Gesellschaft ist die bedeutendste demographische Veränderung seit der Samtenen Revolution. In Tschechien leben – genauso wie im Rest Europas – mittlerweile mehr Rentner als Kinder. Im Jahre 2013 standen 100 Kindern (bis 14 Jahre) 116 Personen, die älter als 65 Jahre waren, gegenüber. 1989 gab es fast doppelt so viele Kinder wie Rentner; das Verhältnis lag bei 100 zu 57. Die rückläufige Geburtenrate und die höhere Lebenserwartung stellt die Tschechische Republik vor neue Aufgaben. Im Gesundheitswesen, der Rentenvorsorge und der Arbeitswelt stehen grundlegende Reformen bevor.</w:t>
      </w:r>
      <w:r w:rsidR="00F63716" w:rsidRPr="005C76D6">
        <w:rPr>
          <w:rFonts w:ascii="Times New Roman" w:hAnsi="Times New Roman" w:cs="Times New Roman"/>
          <w:sz w:val="24"/>
          <w:szCs w:val="24"/>
          <w:lang w:val="de-DE"/>
        </w:rPr>
        <w:tab/>
      </w:r>
      <w:r w:rsidR="00F63716" w:rsidRPr="005C76D6">
        <w:rPr>
          <w:rFonts w:ascii="Times New Roman" w:hAnsi="Times New Roman" w:cs="Times New Roman"/>
          <w:sz w:val="24"/>
          <w:szCs w:val="24"/>
          <w:lang w:val="de-DE"/>
        </w:rPr>
        <w:tab/>
      </w:r>
      <w:r w:rsidR="00F63716" w:rsidRPr="005C76D6">
        <w:rPr>
          <w:rFonts w:ascii="Times New Roman" w:hAnsi="Times New Roman" w:cs="Times New Roman"/>
          <w:sz w:val="24"/>
          <w:szCs w:val="24"/>
          <w:lang w:val="de-DE"/>
        </w:rPr>
        <w:tab/>
      </w:r>
    </w:p>
    <w:p w:rsidR="00F63716" w:rsidRDefault="00EE2F3E" w:rsidP="002F48ED">
      <w:pPr>
        <w:spacing w:after="0"/>
        <w:rPr>
          <w:rFonts w:ascii="Times New Roman" w:eastAsia="Times New Roman" w:hAnsi="Times New Roman" w:cs="Times New Roman"/>
          <w:b/>
          <w:color w:val="FF0000"/>
          <w:sz w:val="28"/>
          <w:szCs w:val="28"/>
          <w:lang w:val="de-DE" w:eastAsia="cs-CZ"/>
        </w:rPr>
      </w:pPr>
      <w:r w:rsidRPr="00C62455">
        <w:rPr>
          <w:rFonts w:ascii="Times New Roman" w:eastAsia="Times New Roman" w:hAnsi="Times New Roman" w:cs="Times New Roman"/>
          <w:b/>
          <w:color w:val="FF0000"/>
          <w:sz w:val="28"/>
          <w:szCs w:val="28"/>
          <w:lang w:val="de-DE" w:eastAsia="cs-CZ"/>
        </w:rPr>
        <w:t>Eheschließungen und Ehescheidungen</w:t>
      </w:r>
      <w:r w:rsidR="00F63716" w:rsidRPr="00C62455">
        <w:rPr>
          <w:rFonts w:ascii="Times New Roman" w:eastAsia="Times New Roman" w:hAnsi="Times New Roman" w:cs="Times New Roman"/>
          <w:b/>
          <w:color w:val="FF0000"/>
          <w:sz w:val="28"/>
          <w:szCs w:val="28"/>
          <w:lang w:val="de-DE" w:eastAsia="cs-CZ"/>
        </w:rPr>
        <w:t xml:space="preserve"> </w:t>
      </w:r>
    </w:p>
    <w:p w:rsidR="0046313C" w:rsidRDefault="0046313C" w:rsidP="002F48ED">
      <w:pPr>
        <w:spacing w:after="0"/>
        <w:rPr>
          <w:rFonts w:ascii="Times New Roman" w:eastAsia="Times New Roman" w:hAnsi="Times New Roman" w:cs="Times New Roman"/>
          <w:b/>
          <w:color w:val="FF0000"/>
          <w:sz w:val="28"/>
          <w:szCs w:val="28"/>
          <w:lang w:val="de-DE" w:eastAsia="cs-CZ"/>
        </w:rPr>
      </w:pPr>
      <w:r>
        <w:rPr>
          <w:rFonts w:ascii="Times New Roman" w:eastAsia="Times New Roman" w:hAnsi="Times New Roman" w:cs="Times New Roman"/>
          <w:b/>
          <w:noProof/>
          <w:color w:val="FF0000"/>
          <w:sz w:val="28"/>
          <w:szCs w:val="28"/>
          <w:lang w:eastAsia="cs-CZ"/>
        </w:rPr>
        <w:drawing>
          <wp:anchor distT="0" distB="0" distL="114300" distR="114300" simplePos="0" relativeHeight="251655680" behindDoc="0" locked="0" layoutInCell="1" allowOverlap="1">
            <wp:simplePos x="0" y="0"/>
            <wp:positionH relativeFrom="column">
              <wp:posOffset>1614805</wp:posOffset>
            </wp:positionH>
            <wp:positionV relativeFrom="paragraph">
              <wp:posOffset>171450</wp:posOffset>
            </wp:positionV>
            <wp:extent cx="2724150" cy="1800225"/>
            <wp:effectExtent l="19050" t="0" r="0" b="0"/>
            <wp:wrapSquare wrapText="bothSides"/>
            <wp:docPr id="5" name="obrázek 1" descr="Výsledek obrázku pro eheschließungen und Ehescheidun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ýsledek obrázku pro eheschließungen und Ehescheidungen"/>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24150" cy="1800225"/>
                    </a:xfrm>
                    <a:prstGeom prst="rect">
                      <a:avLst/>
                    </a:prstGeom>
                    <a:noFill/>
                    <a:ln w="9525">
                      <a:noFill/>
                      <a:miter lim="800000"/>
                      <a:headEnd/>
                      <a:tailEnd/>
                    </a:ln>
                  </pic:spPr>
                </pic:pic>
              </a:graphicData>
            </a:graphic>
          </wp:anchor>
        </w:drawing>
      </w:r>
    </w:p>
    <w:p w:rsidR="00C62455" w:rsidRDefault="00C62455" w:rsidP="002F48ED">
      <w:pPr>
        <w:spacing w:after="0"/>
        <w:rPr>
          <w:rFonts w:ascii="Times New Roman" w:eastAsia="Times New Roman" w:hAnsi="Times New Roman" w:cs="Times New Roman"/>
          <w:sz w:val="24"/>
          <w:szCs w:val="24"/>
          <w:lang w:val="de-DE" w:eastAsia="cs-CZ"/>
        </w:rPr>
      </w:pPr>
    </w:p>
    <w:p w:rsidR="0046313C" w:rsidRDefault="0046313C" w:rsidP="002F48ED">
      <w:pPr>
        <w:spacing w:after="0"/>
        <w:rPr>
          <w:rFonts w:ascii="Times New Roman" w:eastAsia="Times New Roman" w:hAnsi="Times New Roman" w:cs="Times New Roman"/>
          <w:sz w:val="24"/>
          <w:szCs w:val="24"/>
          <w:lang w:val="de-DE" w:eastAsia="cs-CZ"/>
        </w:rPr>
      </w:pPr>
    </w:p>
    <w:p w:rsidR="0046313C" w:rsidRDefault="0046313C" w:rsidP="002F48ED">
      <w:pPr>
        <w:spacing w:after="0"/>
        <w:rPr>
          <w:rFonts w:ascii="Times New Roman" w:eastAsia="Times New Roman" w:hAnsi="Times New Roman" w:cs="Times New Roman"/>
          <w:sz w:val="24"/>
          <w:szCs w:val="24"/>
          <w:lang w:val="de-DE" w:eastAsia="cs-CZ"/>
        </w:rPr>
      </w:pPr>
    </w:p>
    <w:p w:rsidR="0046313C" w:rsidRDefault="0046313C" w:rsidP="002F48ED">
      <w:pPr>
        <w:spacing w:after="0"/>
        <w:rPr>
          <w:rFonts w:ascii="Times New Roman" w:eastAsia="Times New Roman" w:hAnsi="Times New Roman" w:cs="Times New Roman"/>
          <w:sz w:val="24"/>
          <w:szCs w:val="24"/>
          <w:lang w:val="de-DE" w:eastAsia="cs-CZ"/>
        </w:rPr>
      </w:pPr>
    </w:p>
    <w:p w:rsidR="0046313C" w:rsidRDefault="0046313C" w:rsidP="002F48ED">
      <w:pPr>
        <w:spacing w:after="0"/>
        <w:rPr>
          <w:rFonts w:ascii="Times New Roman" w:eastAsia="Times New Roman" w:hAnsi="Times New Roman" w:cs="Times New Roman"/>
          <w:sz w:val="24"/>
          <w:szCs w:val="24"/>
          <w:lang w:val="de-DE" w:eastAsia="cs-CZ"/>
        </w:rPr>
      </w:pPr>
    </w:p>
    <w:p w:rsidR="0046313C" w:rsidRDefault="0046313C" w:rsidP="002F48ED">
      <w:pPr>
        <w:spacing w:after="0"/>
        <w:rPr>
          <w:rFonts w:ascii="Times New Roman" w:eastAsia="Times New Roman" w:hAnsi="Times New Roman" w:cs="Times New Roman"/>
          <w:sz w:val="24"/>
          <w:szCs w:val="24"/>
          <w:lang w:val="de-DE" w:eastAsia="cs-CZ"/>
        </w:rPr>
      </w:pPr>
    </w:p>
    <w:p w:rsidR="0046313C" w:rsidRDefault="0046313C" w:rsidP="002F48ED">
      <w:pPr>
        <w:spacing w:after="0"/>
        <w:rPr>
          <w:rFonts w:ascii="Times New Roman" w:eastAsia="Times New Roman" w:hAnsi="Times New Roman" w:cs="Times New Roman"/>
          <w:sz w:val="24"/>
          <w:szCs w:val="24"/>
          <w:lang w:val="de-DE" w:eastAsia="cs-CZ"/>
        </w:rPr>
      </w:pPr>
    </w:p>
    <w:p w:rsidR="0046313C" w:rsidRDefault="0046313C" w:rsidP="002F48ED">
      <w:pPr>
        <w:spacing w:after="0"/>
        <w:rPr>
          <w:rFonts w:ascii="Times New Roman" w:eastAsia="Times New Roman" w:hAnsi="Times New Roman" w:cs="Times New Roman"/>
          <w:sz w:val="24"/>
          <w:szCs w:val="24"/>
          <w:lang w:val="de-DE" w:eastAsia="cs-CZ"/>
        </w:rPr>
      </w:pPr>
    </w:p>
    <w:p w:rsidR="0046313C" w:rsidRDefault="0046313C" w:rsidP="002F48ED">
      <w:pPr>
        <w:spacing w:after="0"/>
        <w:rPr>
          <w:rFonts w:ascii="Times New Roman" w:eastAsia="Times New Roman" w:hAnsi="Times New Roman" w:cs="Times New Roman"/>
          <w:sz w:val="24"/>
          <w:szCs w:val="24"/>
          <w:lang w:val="de-DE" w:eastAsia="cs-CZ"/>
        </w:rPr>
      </w:pPr>
    </w:p>
    <w:p w:rsidR="0046313C" w:rsidRDefault="0046313C" w:rsidP="002F48ED">
      <w:pPr>
        <w:spacing w:after="0"/>
        <w:rPr>
          <w:rFonts w:ascii="Times New Roman" w:eastAsia="Times New Roman" w:hAnsi="Times New Roman" w:cs="Times New Roman"/>
          <w:sz w:val="24"/>
          <w:szCs w:val="24"/>
          <w:lang w:val="de-DE" w:eastAsia="cs-CZ"/>
        </w:rPr>
      </w:pPr>
    </w:p>
    <w:p w:rsidR="00EE2F3E" w:rsidRPr="002F48ED" w:rsidRDefault="00EE2F3E" w:rsidP="002F48ED">
      <w:pPr>
        <w:spacing w:after="0"/>
        <w:rPr>
          <w:rFonts w:ascii="Times New Roman" w:eastAsia="Times New Roman" w:hAnsi="Times New Roman" w:cs="Times New Roman"/>
          <w:sz w:val="24"/>
          <w:szCs w:val="24"/>
          <w:lang w:val="de-DE" w:eastAsia="cs-CZ"/>
        </w:rPr>
      </w:pPr>
      <w:r w:rsidRPr="002F48ED">
        <w:rPr>
          <w:rFonts w:ascii="Times New Roman" w:eastAsia="Times New Roman" w:hAnsi="Times New Roman" w:cs="Times New Roman"/>
          <w:sz w:val="24"/>
          <w:szCs w:val="24"/>
          <w:lang w:val="de-DE" w:eastAsia="cs-CZ"/>
        </w:rPr>
        <w:t xml:space="preserve">Die Heiratshäufigkeit ist ähnlich wie die Geburtenhäufigkeit seit den 1960er Jahren in Deutschland deutlich gesunken. Gegenwärtig heiraten nur noch drei Viertel der Frauen und zwei Drittel der Männer zumindest einmal im Leben. Ehe- und Kinderlosigkeit sind zu einem verknüpften Verhaltensmuster geworden. Die geschlossenen Ehen unterliegen einem immer höheren Scheidungsrisiko. Etwa ein Drittel aller geschlossenen Ehen wird durch eine Scheidung </w:t>
      </w:r>
      <w:r w:rsidR="00027CFB" w:rsidRPr="002F48ED">
        <w:rPr>
          <w:rFonts w:ascii="Times New Roman" w:eastAsia="Times New Roman" w:hAnsi="Times New Roman" w:cs="Times New Roman"/>
          <w:sz w:val="24"/>
          <w:szCs w:val="24"/>
          <w:lang w:val="de-DE" w:eastAsia="cs-CZ"/>
        </w:rPr>
        <w:t>beendet.</w:t>
      </w:r>
    </w:p>
    <w:p w:rsidR="007E0B90" w:rsidRPr="00C62455" w:rsidRDefault="007E0B90" w:rsidP="002F48ED">
      <w:pPr>
        <w:spacing w:before="100" w:beforeAutospacing="1" w:after="100" w:afterAutospacing="1"/>
        <w:rPr>
          <w:rFonts w:ascii="Times New Roman" w:eastAsia="Times New Roman" w:hAnsi="Times New Roman" w:cs="Times New Roman"/>
          <w:b/>
          <w:bCs/>
          <w:color w:val="FF0000"/>
          <w:sz w:val="28"/>
          <w:szCs w:val="28"/>
          <w:lang w:val="de-DE" w:eastAsia="cs-CZ"/>
        </w:rPr>
      </w:pPr>
      <w:r w:rsidRPr="00C62455">
        <w:rPr>
          <w:rFonts w:ascii="Times New Roman" w:eastAsia="Times New Roman" w:hAnsi="Times New Roman" w:cs="Times New Roman"/>
          <w:b/>
          <w:bCs/>
          <w:color w:val="FF0000"/>
          <w:sz w:val="28"/>
          <w:szCs w:val="28"/>
          <w:lang w:val="de-DE" w:eastAsia="cs-CZ"/>
        </w:rPr>
        <w:t>Allein zu Haus</w:t>
      </w:r>
    </w:p>
    <w:p w:rsidR="007E0B90" w:rsidRPr="002F48ED" w:rsidRDefault="007E0B90" w:rsidP="002F48ED">
      <w:pPr>
        <w:spacing w:before="100" w:beforeAutospacing="1" w:after="100" w:afterAutospacing="1"/>
        <w:rPr>
          <w:rFonts w:ascii="Times New Roman" w:eastAsia="Times New Roman" w:hAnsi="Times New Roman" w:cs="Times New Roman"/>
          <w:bCs/>
          <w:sz w:val="24"/>
          <w:szCs w:val="24"/>
          <w:lang w:val="de-DE" w:eastAsia="cs-CZ"/>
        </w:rPr>
      </w:pPr>
      <w:r w:rsidRPr="002F48ED">
        <w:rPr>
          <w:rFonts w:ascii="Times New Roman" w:eastAsia="Times New Roman" w:hAnsi="Times New Roman" w:cs="Times New Roman"/>
          <w:bCs/>
          <w:sz w:val="24"/>
          <w:szCs w:val="24"/>
          <w:lang w:val="de-DE" w:eastAsia="cs-CZ"/>
        </w:rPr>
        <w:t xml:space="preserve">Noch nie haben in der Schweiz so viel Männer und vor allem Frauen allein gewohnt wie heute. Mit 1,3 Millionen Menschen ist es die </w:t>
      </w:r>
      <w:proofErr w:type="spellStart"/>
      <w:r w:rsidRPr="002F48ED">
        <w:rPr>
          <w:rFonts w:ascii="Times New Roman" w:eastAsia="Times New Roman" w:hAnsi="Times New Roman" w:cs="Times New Roman"/>
          <w:bCs/>
          <w:sz w:val="24"/>
          <w:szCs w:val="24"/>
          <w:lang w:val="de-DE" w:eastAsia="cs-CZ"/>
        </w:rPr>
        <w:t>verbreitetste</w:t>
      </w:r>
      <w:proofErr w:type="spellEnd"/>
      <w:r w:rsidRPr="002F48ED">
        <w:rPr>
          <w:rFonts w:ascii="Times New Roman" w:eastAsia="Times New Roman" w:hAnsi="Times New Roman" w:cs="Times New Roman"/>
          <w:bCs/>
          <w:sz w:val="24"/>
          <w:szCs w:val="24"/>
          <w:lang w:val="de-DE" w:eastAsia="cs-CZ"/>
        </w:rPr>
        <w:t xml:space="preserve"> Wohnform (in Deutschland ist es jeder dritte Haushalt). Die 31-Jährige Katrin ist eine solche Frau. Sie wohnt in einer 60 </w:t>
      </w:r>
      <w:r w:rsidRPr="002F48ED">
        <w:rPr>
          <w:rFonts w:ascii="Times New Roman" w:eastAsia="Times New Roman" w:hAnsi="Times New Roman" w:cs="Times New Roman"/>
          <w:bCs/>
          <w:sz w:val="24"/>
          <w:szCs w:val="24"/>
          <w:lang w:val="de-DE" w:eastAsia="cs-CZ"/>
        </w:rPr>
        <w:lastRenderedPageBreak/>
        <w:t>Quadratmeter großen schmucken Zweizimmerwohnung in Basel, ist aber selten zu Hause. Sie kocht auch selten für sich alleine, meistens isst sie auswärts. Sie ist sportlich, kulturinteressiert und engagiert – politisch und auch sozial. Sie hat Pharmazie studiert, arbeitet für Novart</w:t>
      </w:r>
      <w:r w:rsidR="001C27D5">
        <w:rPr>
          <w:rFonts w:ascii="Times New Roman" w:eastAsia="Times New Roman" w:hAnsi="Times New Roman" w:cs="Times New Roman"/>
          <w:bCs/>
          <w:sz w:val="24"/>
          <w:szCs w:val="24"/>
          <w:lang w:val="de-DE" w:eastAsia="cs-CZ"/>
        </w:rPr>
        <w:t>i</w:t>
      </w:r>
      <w:r w:rsidRPr="002F48ED">
        <w:rPr>
          <w:rFonts w:ascii="Times New Roman" w:eastAsia="Times New Roman" w:hAnsi="Times New Roman" w:cs="Times New Roman"/>
          <w:bCs/>
          <w:sz w:val="24"/>
          <w:szCs w:val="24"/>
          <w:lang w:val="de-DE" w:eastAsia="cs-CZ"/>
        </w:rPr>
        <w:t xml:space="preserve">s und verdient überdurchschnittlich gut. Früher wäre sie als ewige Jungfer bemitleidet worden, heute wird sie beneidet. Singles leben nicht häufiger sozial isoliert. </w:t>
      </w:r>
      <w:r w:rsidR="00DD26C8" w:rsidRPr="002F48ED">
        <w:rPr>
          <w:rFonts w:ascii="Times New Roman" w:eastAsia="Times New Roman" w:hAnsi="Times New Roman" w:cs="Times New Roman"/>
          <w:bCs/>
          <w:sz w:val="24"/>
          <w:szCs w:val="24"/>
          <w:lang w:val="de-DE" w:eastAsia="cs-CZ"/>
        </w:rPr>
        <w:t>Ihr Wohnort ist auch bewusst gewählt: Beliebt sind lebendige Stadtteile mit Bars, Restaurants, Clubs oder Vereinen.</w:t>
      </w:r>
    </w:p>
    <w:p w:rsidR="00DD26C8" w:rsidRPr="002F48ED" w:rsidRDefault="00DD26C8" w:rsidP="002F48ED">
      <w:pPr>
        <w:spacing w:before="100" w:beforeAutospacing="1" w:after="100" w:afterAutospacing="1"/>
        <w:rPr>
          <w:rFonts w:ascii="Times New Roman" w:eastAsia="Times New Roman" w:hAnsi="Times New Roman" w:cs="Times New Roman"/>
          <w:bCs/>
          <w:sz w:val="24"/>
          <w:szCs w:val="24"/>
          <w:lang w:val="de-DE" w:eastAsia="cs-CZ"/>
        </w:rPr>
      </w:pPr>
      <w:r w:rsidRPr="002F48ED">
        <w:rPr>
          <w:rFonts w:ascii="Times New Roman" w:eastAsia="Times New Roman" w:hAnsi="Times New Roman" w:cs="Times New Roman"/>
          <w:bCs/>
          <w:sz w:val="24"/>
          <w:szCs w:val="24"/>
          <w:lang w:val="de-DE" w:eastAsia="cs-CZ"/>
        </w:rPr>
        <w:t>Singles bilden eine heterogene Gruppe. In jüngeren Jahren leben Frauen und Männer zeitweise gern in einem eigenen Haushalt. Dann gibt es Singles, die dauerhaft und selbst gewählt allein leben. Und dann gibt es die Geschiedenen oder die Witwen.</w:t>
      </w:r>
    </w:p>
    <w:p w:rsidR="00DD26C8" w:rsidRPr="002F48ED" w:rsidRDefault="00DD26C8" w:rsidP="002F48ED">
      <w:pPr>
        <w:spacing w:before="100" w:beforeAutospacing="1" w:after="100" w:afterAutospacing="1"/>
        <w:rPr>
          <w:rFonts w:ascii="Times New Roman" w:eastAsia="Times New Roman" w:hAnsi="Times New Roman" w:cs="Times New Roman"/>
          <w:bCs/>
          <w:sz w:val="24"/>
          <w:szCs w:val="24"/>
          <w:lang w:val="de-DE" w:eastAsia="cs-CZ"/>
        </w:rPr>
      </w:pPr>
      <w:r w:rsidRPr="002F48ED">
        <w:rPr>
          <w:rFonts w:ascii="Times New Roman" w:eastAsia="Times New Roman" w:hAnsi="Times New Roman" w:cs="Times New Roman"/>
          <w:bCs/>
          <w:sz w:val="24"/>
          <w:szCs w:val="24"/>
          <w:lang w:val="de-DE" w:eastAsia="cs-CZ"/>
        </w:rPr>
        <w:t>Genauso heterogen wie die Gruppe der Alleinlebenden sind die Gründe</w:t>
      </w:r>
      <w:r w:rsidR="002F48ED" w:rsidRPr="002F48ED">
        <w:rPr>
          <w:rFonts w:ascii="Times New Roman" w:eastAsia="Times New Roman" w:hAnsi="Times New Roman" w:cs="Times New Roman"/>
          <w:bCs/>
          <w:sz w:val="24"/>
          <w:szCs w:val="24"/>
          <w:lang w:val="de-DE" w:eastAsia="cs-CZ"/>
        </w:rPr>
        <w:t>, warum sie es tun. Einpersonenhaushalte sind ein Wohlstandsphänomen – erst der rasante wirtschaftliche Aufschwung hat diese Lebensform ermöglicht. Auch die weibliche Individualisierung hat sie ermöglicht: Heute absolvieren mehr Frauen ein Studium, sind berufstätig, finanziell unabhängig und bekommen später Kinder – wenn überhaupt.</w:t>
      </w:r>
    </w:p>
    <w:p w:rsidR="002F48ED" w:rsidRDefault="002F48ED" w:rsidP="002F48ED">
      <w:pPr>
        <w:spacing w:before="100" w:beforeAutospacing="1" w:after="100" w:afterAutospacing="1"/>
        <w:rPr>
          <w:rFonts w:ascii="Times New Roman" w:eastAsia="Times New Roman" w:hAnsi="Times New Roman" w:cs="Times New Roman"/>
          <w:bCs/>
          <w:sz w:val="24"/>
          <w:szCs w:val="24"/>
          <w:lang w:val="de-DE" w:eastAsia="cs-CZ"/>
        </w:rPr>
      </w:pPr>
      <w:r w:rsidRPr="002F48ED">
        <w:rPr>
          <w:rFonts w:ascii="Times New Roman" w:eastAsia="Times New Roman" w:hAnsi="Times New Roman" w:cs="Times New Roman"/>
          <w:bCs/>
          <w:sz w:val="24"/>
          <w:szCs w:val="24"/>
          <w:lang w:val="de-DE" w:eastAsia="cs-CZ"/>
        </w:rPr>
        <w:t xml:space="preserve">Ein Single-Haushalt hat allerdings seinen Preis. Die Pro-Kopf-Ausgaben sind höher, nicht nur was die täglichen Lebenshaltungskosten wie Wohnungsmiete, Strom und Energie betrifft. Auch bei Steuern werden die Singles höher belastet als </w:t>
      </w:r>
      <w:r w:rsidR="001C27D5">
        <w:rPr>
          <w:rFonts w:ascii="Times New Roman" w:eastAsia="Times New Roman" w:hAnsi="Times New Roman" w:cs="Times New Roman"/>
          <w:bCs/>
          <w:sz w:val="24"/>
          <w:szCs w:val="24"/>
          <w:lang w:val="de-DE" w:eastAsia="cs-CZ"/>
        </w:rPr>
        <w:t>ein Paar</w:t>
      </w:r>
      <w:r w:rsidRPr="002F48ED">
        <w:rPr>
          <w:rFonts w:ascii="Times New Roman" w:eastAsia="Times New Roman" w:hAnsi="Times New Roman" w:cs="Times New Roman"/>
          <w:bCs/>
          <w:sz w:val="24"/>
          <w:szCs w:val="24"/>
          <w:lang w:val="de-DE" w:eastAsia="cs-CZ"/>
        </w:rPr>
        <w:t xml:space="preserve"> oder Familie mit zwei Kindern. Auch bei Sozialversicherungen müssen kinderlose Ledige hohe Beträge leisten. Katrin bezahlt den Preis des Single-Haushalts, denn abgesehen von den steuerlichen Nachteilen fühlt sie sich sehr privilegiert.</w:t>
      </w:r>
    </w:p>
    <w:p w:rsidR="00DB4F23" w:rsidRPr="002F48ED" w:rsidRDefault="00AB53DD" w:rsidP="0046313C">
      <w:pPr>
        <w:spacing w:before="100" w:beforeAutospacing="1" w:after="100" w:afterAutospacing="1"/>
        <w:ind w:left="708" w:firstLine="708"/>
        <w:rPr>
          <w:rFonts w:ascii="Times New Roman" w:eastAsia="Times New Roman" w:hAnsi="Times New Roman" w:cs="Times New Roman"/>
          <w:bCs/>
          <w:sz w:val="24"/>
          <w:szCs w:val="24"/>
          <w:lang w:val="de-DE" w:eastAsia="cs-CZ"/>
        </w:rPr>
      </w:pPr>
      <w:r>
        <w:rPr>
          <w:rFonts w:ascii="Times New Roman" w:eastAsia="Times New Roman" w:hAnsi="Times New Roman" w:cs="Times New Roman"/>
          <w:bCs/>
          <w:noProof/>
          <w:sz w:val="24"/>
          <w:szCs w:val="24"/>
          <w:lang w:eastAsia="cs-CZ"/>
        </w:rPr>
        <w:drawing>
          <wp:inline distT="0" distB="0" distL="0" distR="0">
            <wp:extent cx="4067175" cy="2208557"/>
            <wp:effectExtent l="19050" t="0" r="9525" b="0"/>
            <wp:docPr id="6"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4071115" cy="2210696"/>
                    </a:xfrm>
                    <a:prstGeom prst="rect">
                      <a:avLst/>
                    </a:prstGeom>
                    <a:noFill/>
                    <a:ln w="9525">
                      <a:noFill/>
                      <a:miter lim="800000"/>
                      <a:headEnd/>
                      <a:tailEnd/>
                    </a:ln>
                  </pic:spPr>
                </pic:pic>
              </a:graphicData>
            </a:graphic>
          </wp:inline>
        </w:drawing>
      </w:r>
      <w:r w:rsidR="00DB4F23">
        <w:rPr>
          <w:rFonts w:ascii="Times New Roman" w:eastAsia="Times New Roman" w:hAnsi="Times New Roman" w:cs="Times New Roman"/>
          <w:bCs/>
          <w:noProof/>
          <w:sz w:val="24"/>
          <w:szCs w:val="24"/>
          <w:lang w:eastAsia="cs-CZ"/>
        </w:rPr>
        <w:drawing>
          <wp:inline distT="0" distB="0" distL="0" distR="0">
            <wp:extent cx="9525" cy="38100"/>
            <wp:effectExtent l="19050" t="0" r="9525" b="0"/>
            <wp:docPr id="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9525" cy="38100"/>
                    </a:xfrm>
                    <a:prstGeom prst="rect">
                      <a:avLst/>
                    </a:prstGeom>
                    <a:noFill/>
                    <a:ln w="9525">
                      <a:noFill/>
                      <a:miter lim="800000"/>
                      <a:headEnd/>
                      <a:tailEnd/>
                    </a:ln>
                  </pic:spPr>
                </pic:pic>
              </a:graphicData>
            </a:graphic>
          </wp:inline>
        </w:drawing>
      </w:r>
      <w:r w:rsidR="00DB4F23">
        <w:rPr>
          <w:rFonts w:ascii="Times New Roman" w:eastAsia="Times New Roman" w:hAnsi="Times New Roman" w:cs="Times New Roman"/>
          <w:bCs/>
          <w:noProof/>
          <w:sz w:val="24"/>
          <w:szCs w:val="24"/>
          <w:lang w:eastAsia="cs-CZ"/>
        </w:rPr>
        <w:drawing>
          <wp:inline distT="0" distB="0" distL="0" distR="0">
            <wp:extent cx="9525" cy="38100"/>
            <wp:effectExtent l="19050" t="0" r="9525" b="0"/>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srcRect/>
                    <a:stretch>
                      <a:fillRect/>
                    </a:stretch>
                  </pic:blipFill>
                  <pic:spPr bwMode="auto">
                    <a:xfrm>
                      <a:off x="0" y="0"/>
                      <a:ext cx="9525" cy="38100"/>
                    </a:xfrm>
                    <a:prstGeom prst="rect">
                      <a:avLst/>
                    </a:prstGeom>
                    <a:noFill/>
                    <a:ln w="9525">
                      <a:noFill/>
                      <a:miter lim="800000"/>
                      <a:headEnd/>
                      <a:tailEnd/>
                    </a:ln>
                  </pic:spPr>
                </pic:pic>
              </a:graphicData>
            </a:graphic>
          </wp:inline>
        </w:drawing>
      </w:r>
    </w:p>
    <w:p w:rsidR="005C76D6" w:rsidRPr="00C62455" w:rsidRDefault="00027CFB" w:rsidP="002F48ED">
      <w:pPr>
        <w:spacing w:before="100" w:beforeAutospacing="1" w:after="100" w:afterAutospacing="1"/>
        <w:rPr>
          <w:rFonts w:ascii="Times New Roman" w:eastAsia="Times New Roman" w:hAnsi="Times New Roman" w:cs="Times New Roman"/>
          <w:b/>
          <w:bCs/>
          <w:color w:val="FF0000"/>
          <w:sz w:val="28"/>
          <w:szCs w:val="28"/>
          <w:lang w:val="de-DE" w:eastAsia="cs-CZ"/>
        </w:rPr>
      </w:pPr>
      <w:r w:rsidRPr="00C62455">
        <w:rPr>
          <w:rFonts w:ascii="Times New Roman" w:eastAsia="Times New Roman" w:hAnsi="Times New Roman" w:cs="Times New Roman"/>
          <w:b/>
          <w:bCs/>
          <w:color w:val="FF0000"/>
          <w:sz w:val="28"/>
          <w:szCs w:val="28"/>
          <w:lang w:val="de-DE" w:eastAsia="cs-CZ"/>
        </w:rPr>
        <w:t>Der Wert der Familie</w:t>
      </w:r>
    </w:p>
    <w:p w:rsidR="00027CFB" w:rsidRPr="002F48ED" w:rsidRDefault="001C27D5" w:rsidP="002F48ED">
      <w:pPr>
        <w:spacing w:before="100" w:beforeAutospacing="1" w:after="100" w:afterAutospacing="1"/>
        <w:rPr>
          <w:rFonts w:ascii="Times New Roman" w:eastAsia="Times New Roman" w:hAnsi="Times New Roman" w:cs="Times New Roman"/>
          <w:sz w:val="24"/>
          <w:szCs w:val="24"/>
          <w:lang w:val="de-DE" w:eastAsia="cs-CZ"/>
        </w:rPr>
      </w:pPr>
      <w:r>
        <w:rPr>
          <w:rFonts w:ascii="Times New Roman" w:eastAsia="Times New Roman" w:hAnsi="Times New Roman" w:cs="Times New Roman"/>
          <w:sz w:val="24"/>
          <w:szCs w:val="24"/>
          <w:lang w:val="de-DE" w:eastAsia="cs-CZ"/>
        </w:rPr>
        <w:t xml:space="preserve">Die </w:t>
      </w:r>
      <w:r w:rsidR="00027CFB" w:rsidRPr="002F48ED">
        <w:rPr>
          <w:rFonts w:ascii="Times New Roman" w:eastAsia="Times New Roman" w:hAnsi="Times New Roman" w:cs="Times New Roman"/>
          <w:sz w:val="24"/>
          <w:szCs w:val="24"/>
          <w:lang w:val="de-DE" w:eastAsia="cs-CZ"/>
        </w:rPr>
        <w:t xml:space="preserve">Familie ist ein sozialer Raum. Ist dieser einigermaßen intakt, kann jeder in ihr, ob Kind oder Erwachsener, sich angemessen entwickeln und wachsen. Kann Geborgenheit, Vertrauen, Nähe und Intimität erfahren. Für Kinder ist dies elementar, um Kompetenzen zu entwickeln und Handlungspotenzial zu erwerben, welches sie zur Teilnahme am gesellschaftlichen Leben </w:t>
      </w:r>
      <w:r w:rsidR="00027CFB" w:rsidRPr="002F48ED">
        <w:rPr>
          <w:rFonts w:ascii="Times New Roman" w:eastAsia="Times New Roman" w:hAnsi="Times New Roman" w:cs="Times New Roman"/>
          <w:sz w:val="24"/>
          <w:szCs w:val="24"/>
          <w:lang w:val="de-DE" w:eastAsia="cs-CZ"/>
        </w:rPr>
        <w:lastRenderedPageBreak/>
        <w:t>befähigt. Neben der auch materiellen Fürsorge der Eltern für ihre Kinder spielt die Vermittlung von Werten eine wichtige Rolle.</w:t>
      </w:r>
    </w:p>
    <w:p w:rsidR="00027CFB" w:rsidRPr="002F48ED" w:rsidRDefault="00027CFB" w:rsidP="002F48ED">
      <w:pPr>
        <w:spacing w:before="100" w:beforeAutospacing="1" w:after="100" w:afterAutospacing="1"/>
        <w:rPr>
          <w:rFonts w:ascii="Times New Roman" w:eastAsia="Times New Roman" w:hAnsi="Times New Roman" w:cs="Times New Roman"/>
          <w:sz w:val="24"/>
          <w:szCs w:val="24"/>
          <w:lang w:val="de-DE" w:eastAsia="cs-CZ"/>
        </w:rPr>
      </w:pPr>
      <w:r w:rsidRPr="002F48ED">
        <w:rPr>
          <w:rFonts w:ascii="Times New Roman" w:eastAsia="Times New Roman" w:hAnsi="Times New Roman" w:cs="Times New Roman"/>
          <w:sz w:val="24"/>
          <w:szCs w:val="24"/>
          <w:lang w:val="de-DE" w:eastAsia="cs-CZ"/>
        </w:rPr>
        <w:t xml:space="preserve">Nicht nur zu Ostern pflegen die meisten Familien </w:t>
      </w:r>
      <w:proofErr w:type="gramStart"/>
      <w:r w:rsidRPr="002F48ED">
        <w:rPr>
          <w:rFonts w:ascii="Times New Roman" w:eastAsia="Times New Roman" w:hAnsi="Times New Roman" w:cs="Times New Roman"/>
          <w:sz w:val="24"/>
          <w:szCs w:val="24"/>
          <w:lang w:val="de-DE" w:eastAsia="cs-CZ"/>
        </w:rPr>
        <w:t>die üblichen oder ganz eigene</w:t>
      </w:r>
      <w:proofErr w:type="gramEnd"/>
      <w:r w:rsidRPr="002F48ED">
        <w:rPr>
          <w:rFonts w:ascii="Times New Roman" w:eastAsia="Times New Roman" w:hAnsi="Times New Roman" w:cs="Times New Roman"/>
          <w:sz w:val="24"/>
          <w:szCs w:val="24"/>
          <w:lang w:val="de-DE" w:eastAsia="cs-CZ"/>
        </w:rPr>
        <w:t xml:space="preserve"> Rituale. Und ihr Wert – nicht nur für Kinder – ist keineswegs zu unterschätzen. Das gemeinsame Abendessen, das Vorlesen vor dem Zubettgehen, auch der Flohmarktbummel sonntagnachmittags vermitteln Halt. Diese immer wiederkehrenden Handlungen geben Orientierung und Struktur, was gerade in Krisenzeiten stabilisierend wirkt.</w:t>
      </w:r>
    </w:p>
    <w:p w:rsidR="00CE7CDB" w:rsidRPr="002F48ED" w:rsidRDefault="007E0B90" w:rsidP="002F48ED">
      <w:pPr>
        <w:spacing w:before="100" w:beforeAutospacing="1" w:after="100" w:afterAutospacing="1"/>
        <w:rPr>
          <w:rFonts w:ascii="Times New Roman" w:eastAsia="Times New Roman" w:hAnsi="Times New Roman" w:cs="Times New Roman"/>
          <w:sz w:val="24"/>
          <w:szCs w:val="24"/>
          <w:lang w:val="de-DE" w:eastAsia="cs-CZ"/>
        </w:rPr>
      </w:pPr>
      <w:r w:rsidRPr="002F48ED">
        <w:rPr>
          <w:rFonts w:ascii="Times New Roman" w:eastAsia="Times New Roman" w:hAnsi="Times New Roman" w:cs="Times New Roman"/>
          <w:b/>
          <w:bCs/>
          <w:noProof/>
          <w:sz w:val="24"/>
          <w:szCs w:val="24"/>
          <w:lang w:eastAsia="cs-CZ"/>
        </w:rPr>
        <w:drawing>
          <wp:anchor distT="0" distB="0" distL="114300" distR="114300" simplePos="0" relativeHeight="251661824" behindDoc="0" locked="0" layoutInCell="1" allowOverlap="1">
            <wp:simplePos x="0" y="0"/>
            <wp:positionH relativeFrom="column">
              <wp:posOffset>-4445</wp:posOffset>
            </wp:positionH>
            <wp:positionV relativeFrom="paragraph">
              <wp:posOffset>7620</wp:posOffset>
            </wp:positionV>
            <wp:extent cx="3420000" cy="1886400"/>
            <wp:effectExtent l="0" t="0" r="0" b="0"/>
            <wp:wrapSquare wrapText="bothSides"/>
            <wp:docPr id="3" name="obrázek 1" descr="http://www.tagesspiegel.de/images/1788326/13067978/2-format3001.jpg">
              <a:hlinkClick xmlns:a="http://schemas.openxmlformats.org/drawingml/2006/main" r:id="rId8" tooltip="&quot;Famili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tagesspiegel.de/images/1788326/13067978/2-format3001.jpg">
                      <a:hlinkClick r:id="rId8" tooltip="&quot;Familie&quot;"/>
                    </pic:cNvPr>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420000" cy="1886400"/>
                    </a:xfrm>
                    <a:prstGeom prst="rect">
                      <a:avLst/>
                    </a:prstGeom>
                    <a:noFill/>
                    <a:ln w="9525">
                      <a:noFill/>
                      <a:miter lim="800000"/>
                      <a:headEnd/>
                      <a:tailEnd/>
                    </a:ln>
                  </pic:spPr>
                </pic:pic>
              </a:graphicData>
            </a:graphic>
          </wp:anchor>
        </w:drawing>
      </w:r>
      <w:r w:rsidR="00027CFB" w:rsidRPr="002F48ED">
        <w:rPr>
          <w:rFonts w:ascii="Times New Roman" w:eastAsia="Times New Roman" w:hAnsi="Times New Roman" w:cs="Times New Roman"/>
          <w:sz w:val="24"/>
          <w:szCs w:val="24"/>
          <w:lang w:val="de-DE" w:eastAsia="cs-CZ"/>
        </w:rPr>
        <w:t>Wer Kinder fragt, was ihnen am wichtigsten ist, wird in den allermeisten Fällen die Antwort bekommen: Familie und Freunde. Sie haben eine größere Bedeutung als Geld und Besitz.  Dieses Bild kann allerdings nicht darüber hinwegtäuschen, dass auch durch den demografischen Wandel immer mehr Menschen in Singlehaushalten leben.</w:t>
      </w:r>
      <w:r w:rsidR="0046313C">
        <w:rPr>
          <w:rFonts w:ascii="Times New Roman" w:eastAsia="Times New Roman" w:hAnsi="Times New Roman" w:cs="Times New Roman"/>
          <w:sz w:val="24"/>
          <w:szCs w:val="24"/>
          <w:lang w:val="de-DE" w:eastAsia="cs-CZ"/>
        </w:rPr>
        <w:t xml:space="preserve"> </w:t>
      </w:r>
      <w:r w:rsidR="00027CFB" w:rsidRPr="002F48ED">
        <w:rPr>
          <w:rFonts w:ascii="Times New Roman" w:eastAsia="Times New Roman" w:hAnsi="Times New Roman" w:cs="Times New Roman"/>
          <w:sz w:val="24"/>
          <w:szCs w:val="24"/>
          <w:lang w:val="de-DE" w:eastAsia="cs-CZ"/>
        </w:rPr>
        <w:t xml:space="preserve">Sie suchen sich häufig eine Ersatzfamilie, in der sie Anerkennung finden. Das </w:t>
      </w:r>
      <w:proofErr w:type="gramStart"/>
      <w:r w:rsidR="00027CFB" w:rsidRPr="002F48ED">
        <w:rPr>
          <w:rFonts w:ascii="Times New Roman" w:eastAsia="Times New Roman" w:hAnsi="Times New Roman" w:cs="Times New Roman"/>
          <w:sz w:val="24"/>
          <w:szCs w:val="24"/>
          <w:lang w:val="de-DE" w:eastAsia="cs-CZ"/>
        </w:rPr>
        <w:t>kann</w:t>
      </w:r>
      <w:proofErr w:type="gramEnd"/>
      <w:r w:rsidR="00027CFB" w:rsidRPr="002F48ED">
        <w:rPr>
          <w:rFonts w:ascii="Times New Roman" w:eastAsia="Times New Roman" w:hAnsi="Times New Roman" w:cs="Times New Roman"/>
          <w:sz w:val="24"/>
          <w:szCs w:val="24"/>
          <w:lang w:val="de-DE" w:eastAsia="cs-CZ"/>
        </w:rPr>
        <w:t xml:space="preserve"> ein Verein, eine politische Gruppierung, eine religiöse oder spirituelle Gemeinschaft sein. Gerade in Krisen und wirtschaftlich schwierigen Zeiten betonen die Menschen den Wert der Familie.</w:t>
      </w:r>
    </w:p>
    <w:p w:rsidR="00027CFB" w:rsidRPr="00C62455" w:rsidRDefault="002F48ED" w:rsidP="002F48ED">
      <w:pPr>
        <w:spacing w:before="100" w:beforeAutospacing="1" w:after="100" w:afterAutospacing="1"/>
        <w:rPr>
          <w:rFonts w:ascii="Times New Roman" w:eastAsia="Times New Roman" w:hAnsi="Times New Roman" w:cs="Times New Roman"/>
          <w:b/>
          <w:color w:val="FF0000"/>
          <w:sz w:val="28"/>
          <w:szCs w:val="28"/>
          <w:lang w:val="de-DE" w:eastAsia="cs-CZ"/>
        </w:rPr>
      </w:pPr>
      <w:r w:rsidRPr="00C62455">
        <w:rPr>
          <w:rFonts w:ascii="Times New Roman" w:eastAsia="Times New Roman" w:hAnsi="Times New Roman" w:cs="Times New Roman"/>
          <w:b/>
          <w:bCs/>
          <w:color w:val="FF0000"/>
          <w:sz w:val="28"/>
          <w:szCs w:val="28"/>
          <w:lang w:val="de-DE" w:eastAsia="cs-CZ"/>
        </w:rPr>
        <w:t xml:space="preserve">Was macht </w:t>
      </w:r>
      <w:r w:rsidR="001C27D5">
        <w:rPr>
          <w:rFonts w:ascii="Times New Roman" w:eastAsia="Times New Roman" w:hAnsi="Times New Roman" w:cs="Times New Roman"/>
          <w:b/>
          <w:bCs/>
          <w:color w:val="FF0000"/>
          <w:sz w:val="28"/>
          <w:szCs w:val="28"/>
          <w:lang w:val="de-DE" w:eastAsia="cs-CZ"/>
        </w:rPr>
        <w:t xml:space="preserve">eine </w:t>
      </w:r>
      <w:r w:rsidRPr="00C62455">
        <w:rPr>
          <w:rFonts w:ascii="Times New Roman" w:eastAsia="Times New Roman" w:hAnsi="Times New Roman" w:cs="Times New Roman"/>
          <w:b/>
          <w:bCs/>
          <w:color w:val="FF0000"/>
          <w:sz w:val="28"/>
          <w:szCs w:val="28"/>
          <w:lang w:val="de-DE" w:eastAsia="cs-CZ"/>
        </w:rPr>
        <w:t>Familie schwierig?</w:t>
      </w:r>
    </w:p>
    <w:p w:rsidR="00027CFB" w:rsidRPr="002F48ED" w:rsidRDefault="00027CFB" w:rsidP="002F48ED">
      <w:pPr>
        <w:spacing w:before="100" w:beforeAutospacing="1" w:after="100" w:afterAutospacing="1"/>
        <w:rPr>
          <w:rFonts w:ascii="Times New Roman" w:eastAsia="Times New Roman" w:hAnsi="Times New Roman" w:cs="Times New Roman"/>
          <w:sz w:val="24"/>
          <w:szCs w:val="24"/>
          <w:lang w:val="de-DE" w:eastAsia="cs-CZ"/>
        </w:rPr>
      </w:pPr>
      <w:r w:rsidRPr="002F48ED">
        <w:rPr>
          <w:rFonts w:ascii="Times New Roman" w:eastAsia="Times New Roman" w:hAnsi="Times New Roman" w:cs="Times New Roman"/>
          <w:sz w:val="24"/>
          <w:szCs w:val="24"/>
          <w:lang w:val="de-DE" w:eastAsia="cs-CZ"/>
        </w:rPr>
        <w:t>Auf lange Sicht ist die Familie von der sinkenden Geburtenrate bedroht. Diese liegt derzeit in Deutschland statistisch gesehen bei 1,4 Kindern je Frau. Vergegenwärtigt man sich, dass mit Beginn der Industrialisierung, also vor rund 140 Jahren, eine Frau hierzulande durchschnittlich 4,7 Kindern das Leben schenkte, wird die ganze Dramatik dieser Entwicklung deutlich. Wovon ein großer Teil in den vergangenen 40 Jahren stattgefunden hat: Zwischen 1964 und 2010 hat sich die Zahl der Geburten in Deutschland nahezu halbiert. Auch wenn in Berlin, entgegen dem Bundestrend, inzwischen wieder mehr Kinder geboren werden, gibt es hier doch auch am meisten Kinderlose.</w:t>
      </w:r>
    </w:p>
    <w:p w:rsidR="00027CFB" w:rsidRPr="002F48ED" w:rsidRDefault="00027CFB" w:rsidP="002F48ED">
      <w:pPr>
        <w:spacing w:before="100" w:beforeAutospacing="1" w:after="100" w:afterAutospacing="1"/>
        <w:rPr>
          <w:rFonts w:ascii="Times New Roman" w:eastAsia="Times New Roman" w:hAnsi="Times New Roman" w:cs="Times New Roman"/>
          <w:sz w:val="24"/>
          <w:szCs w:val="24"/>
          <w:lang w:val="de-DE" w:eastAsia="cs-CZ"/>
        </w:rPr>
      </w:pPr>
      <w:r w:rsidRPr="002F48ED">
        <w:rPr>
          <w:rFonts w:ascii="Times New Roman" w:eastAsia="Times New Roman" w:hAnsi="Times New Roman" w:cs="Times New Roman"/>
          <w:sz w:val="24"/>
          <w:szCs w:val="24"/>
          <w:lang w:val="de-DE" w:eastAsia="cs-CZ"/>
        </w:rPr>
        <w:t>Oft wird die geringe Geburtenrate vor allem in gebildeten Schichten den Frauen angelastet: Ihr Streben nach Selbstverwirklichung im Beruf geschehe auf Kosten von Mutterschaft. Tatsächlich aber scheint es mehr und mehr junge Männer zu geben, die unter Bindungsängsten leiden und sich scheuen, die lebenslange Verpflichtung, die mit Vaterschaft einhergeht, zu akzeptieren.</w:t>
      </w:r>
    </w:p>
    <w:p w:rsidR="00027CFB" w:rsidRPr="002F48ED" w:rsidRDefault="00027CFB" w:rsidP="002F48ED">
      <w:pPr>
        <w:spacing w:before="100" w:beforeAutospacing="1" w:after="100" w:afterAutospacing="1"/>
        <w:rPr>
          <w:rFonts w:ascii="Times New Roman" w:eastAsia="Times New Roman" w:hAnsi="Times New Roman" w:cs="Times New Roman"/>
          <w:sz w:val="24"/>
          <w:szCs w:val="24"/>
          <w:lang w:val="de-DE" w:eastAsia="cs-CZ"/>
        </w:rPr>
      </w:pPr>
      <w:r w:rsidRPr="002F48ED">
        <w:rPr>
          <w:rFonts w:ascii="Times New Roman" w:eastAsia="Times New Roman" w:hAnsi="Times New Roman" w:cs="Times New Roman"/>
          <w:sz w:val="24"/>
          <w:szCs w:val="24"/>
          <w:lang w:val="de-DE" w:eastAsia="cs-CZ"/>
        </w:rPr>
        <w:t xml:space="preserve">Das alles sind Folgen der Individualisierungstendenzen: Das Streben nach Glück und Freiheit, in dem die Fürsorge für eine Familie als Beschränkung der eigenen Individualität wahrgenommen wird, kollidiert mit der lebenslangen Verantwortung, die </w:t>
      </w:r>
      <w:r w:rsidR="001C27D5">
        <w:rPr>
          <w:rFonts w:ascii="Times New Roman" w:eastAsia="Times New Roman" w:hAnsi="Times New Roman" w:cs="Times New Roman"/>
          <w:sz w:val="24"/>
          <w:szCs w:val="24"/>
          <w:lang w:val="de-DE" w:eastAsia="cs-CZ"/>
        </w:rPr>
        <w:t xml:space="preserve">eine </w:t>
      </w:r>
      <w:r w:rsidRPr="002F48ED">
        <w:rPr>
          <w:rFonts w:ascii="Times New Roman" w:eastAsia="Times New Roman" w:hAnsi="Times New Roman" w:cs="Times New Roman"/>
          <w:sz w:val="24"/>
          <w:szCs w:val="24"/>
          <w:lang w:val="de-DE" w:eastAsia="cs-CZ"/>
        </w:rPr>
        <w:t xml:space="preserve">Familie mit sich bringt. Wie sehr die Menschen mit diesem Dilemma zu kämpfen haben, lässt sich auch </w:t>
      </w:r>
      <w:r w:rsidRPr="002F48ED">
        <w:rPr>
          <w:rFonts w:ascii="Times New Roman" w:eastAsia="Times New Roman" w:hAnsi="Times New Roman" w:cs="Times New Roman"/>
          <w:sz w:val="24"/>
          <w:szCs w:val="24"/>
          <w:lang w:val="de-DE" w:eastAsia="cs-CZ"/>
        </w:rPr>
        <w:lastRenderedPageBreak/>
        <w:t xml:space="preserve">an den hohen Scheidungsraten ablesen. Mittlerweile wird </w:t>
      </w:r>
      <w:r w:rsidR="00CE7CDB" w:rsidRPr="002F48ED">
        <w:rPr>
          <w:rFonts w:ascii="Times New Roman" w:eastAsia="Times New Roman" w:hAnsi="Times New Roman" w:cs="Times New Roman"/>
          <w:sz w:val="24"/>
          <w:szCs w:val="24"/>
          <w:lang w:val="de-DE" w:eastAsia="cs-CZ"/>
        </w:rPr>
        <w:t xml:space="preserve">in Deutschland </w:t>
      </w:r>
      <w:r w:rsidRPr="002F48ED">
        <w:rPr>
          <w:rFonts w:ascii="Times New Roman" w:eastAsia="Times New Roman" w:hAnsi="Times New Roman" w:cs="Times New Roman"/>
          <w:sz w:val="24"/>
          <w:szCs w:val="24"/>
          <w:lang w:val="de-DE" w:eastAsia="cs-CZ"/>
        </w:rPr>
        <w:t>jede dritte Ehe vor Gericht beendet.</w:t>
      </w:r>
    </w:p>
    <w:p w:rsidR="00027CFB" w:rsidRDefault="00027CFB" w:rsidP="002F48ED">
      <w:pPr>
        <w:spacing w:before="100" w:beforeAutospacing="1" w:after="100" w:afterAutospacing="1"/>
        <w:rPr>
          <w:rFonts w:ascii="Times New Roman" w:eastAsia="Times New Roman" w:hAnsi="Times New Roman" w:cs="Times New Roman"/>
          <w:sz w:val="24"/>
          <w:szCs w:val="24"/>
          <w:lang w:val="de-DE" w:eastAsia="cs-CZ"/>
        </w:rPr>
      </w:pPr>
      <w:r w:rsidRPr="002F48ED">
        <w:rPr>
          <w:rFonts w:ascii="Times New Roman" w:eastAsia="Times New Roman" w:hAnsi="Times New Roman" w:cs="Times New Roman"/>
          <w:sz w:val="24"/>
          <w:szCs w:val="24"/>
          <w:lang w:val="de-DE" w:eastAsia="cs-CZ"/>
        </w:rPr>
        <w:t>Aber auch äußere Faktoren wie Existenzsorgen und Arbeitslosigkeit können das Gelingen von Familie bedrohen. Kinder sind nachgewiesenermaßen ein Armutsrisiko. Auch die mittlerweile von vielen Firmen vorausgesetzte Bereitschaft zu grenzenloser Mobilität lässt viele Menschen ratlos zurück. Denn wo Partner und Kinder sind, ist es eben nicht so einfach, alle Jahre umzuziehen und Schule und Freunde hinter sich zu lassen.</w:t>
      </w:r>
    </w:p>
    <w:p w:rsidR="005C76D6" w:rsidRPr="00C62455" w:rsidRDefault="005C76D6" w:rsidP="002F48ED">
      <w:pPr>
        <w:spacing w:before="100" w:beforeAutospacing="1" w:after="100" w:afterAutospacing="1"/>
        <w:rPr>
          <w:rFonts w:ascii="Times New Roman" w:eastAsia="Times New Roman" w:hAnsi="Times New Roman" w:cs="Times New Roman"/>
          <w:b/>
          <w:color w:val="FF0000"/>
          <w:sz w:val="28"/>
          <w:szCs w:val="28"/>
          <w:lang w:val="de-DE" w:eastAsia="cs-CZ"/>
        </w:rPr>
      </w:pPr>
      <w:r w:rsidRPr="00C62455">
        <w:rPr>
          <w:rFonts w:ascii="Times New Roman" w:eastAsia="Times New Roman" w:hAnsi="Times New Roman" w:cs="Times New Roman"/>
          <w:b/>
          <w:color w:val="FF0000"/>
          <w:sz w:val="28"/>
          <w:szCs w:val="28"/>
          <w:lang w:val="de-DE" w:eastAsia="cs-CZ"/>
        </w:rPr>
        <w:t>Übersetzen Sie.</w:t>
      </w:r>
    </w:p>
    <w:p w:rsidR="005C76D6" w:rsidRPr="005C76D6" w:rsidRDefault="005C76D6" w:rsidP="005C76D6">
      <w:pPr>
        <w:spacing w:before="100" w:beforeAutospacing="1" w:after="100" w:afterAutospacing="1"/>
        <w:rPr>
          <w:rFonts w:ascii="Times New Roman" w:eastAsia="Times New Roman" w:hAnsi="Times New Roman" w:cs="Times New Roman"/>
          <w:sz w:val="24"/>
          <w:szCs w:val="24"/>
          <w:lang w:eastAsia="cs-CZ"/>
        </w:rPr>
      </w:pPr>
      <w:r w:rsidRPr="005C76D6">
        <w:rPr>
          <w:rFonts w:ascii="Times New Roman" w:eastAsia="Times New Roman" w:hAnsi="Times New Roman" w:cs="Times New Roman"/>
          <w:sz w:val="24"/>
          <w:szCs w:val="24"/>
          <w:lang w:eastAsia="cs-CZ"/>
        </w:rPr>
        <w:t xml:space="preserve">Po roce 1989 v naší společnosti </w:t>
      </w:r>
      <w:r>
        <w:rPr>
          <w:rFonts w:ascii="Times New Roman" w:eastAsia="Times New Roman" w:hAnsi="Times New Roman" w:cs="Times New Roman"/>
          <w:sz w:val="24"/>
          <w:szCs w:val="24"/>
          <w:lang w:eastAsia="cs-CZ"/>
        </w:rPr>
        <w:t>klesá počet uzavřených sňatků a zároveň i narozených dětí. Tento trend je způsobený novým životním stylem mladé generace, která preferuje budování kariéry, volnočasové aktivity či cestování a získávání zkušeností v zahraničí před zakládáním rodiny. Věk prvorodiček se neustále posouvá. Má-li žena odejít na mateřskou, zůstane páru jediný příjem a podpora v mateřství, a to je pro mnoho párů málo. Průměrný příjem ženy v mateřství klesne na třetinu</w:t>
      </w:r>
      <w:r w:rsidR="0046313C">
        <w:rPr>
          <w:rFonts w:ascii="Times New Roman" w:eastAsia="Times New Roman" w:hAnsi="Times New Roman" w:cs="Times New Roman"/>
          <w:sz w:val="24"/>
          <w:szCs w:val="24"/>
          <w:lang w:eastAsia="cs-CZ"/>
        </w:rPr>
        <w:t>, což</w:t>
      </w:r>
      <w:r>
        <w:rPr>
          <w:rFonts w:ascii="Times New Roman" w:eastAsia="Times New Roman" w:hAnsi="Times New Roman" w:cs="Times New Roman"/>
          <w:sz w:val="24"/>
          <w:szCs w:val="24"/>
          <w:lang w:eastAsia="cs-CZ"/>
        </w:rPr>
        <w:t xml:space="preserve"> je pro většinu rodičů finanční šok. Vláda dosud rozšířila počet míst v mateřských školkách a zavedla daňovou slevu i na druhé dítě. Podstatnou motivací je i dostupnost školek a možnost pracovat na částečný pracovní úvazek. V současné době máme porodnost 1,57 dítěte na jednu ženu, pro udržení populace </w:t>
      </w:r>
      <w:r w:rsidR="0046313C">
        <w:rPr>
          <w:rFonts w:ascii="Times New Roman" w:eastAsia="Times New Roman" w:hAnsi="Times New Roman" w:cs="Times New Roman"/>
          <w:sz w:val="24"/>
          <w:szCs w:val="24"/>
          <w:lang w:eastAsia="cs-CZ"/>
        </w:rPr>
        <w:t xml:space="preserve">to </w:t>
      </w:r>
      <w:r>
        <w:rPr>
          <w:rFonts w:ascii="Times New Roman" w:eastAsia="Times New Roman" w:hAnsi="Times New Roman" w:cs="Times New Roman"/>
          <w:sz w:val="24"/>
          <w:szCs w:val="24"/>
          <w:lang w:eastAsia="cs-CZ"/>
        </w:rPr>
        <w:t>musí být 2,1.</w:t>
      </w:r>
    </w:p>
    <w:p w:rsidR="00EE2F3E" w:rsidRPr="00A348EF" w:rsidRDefault="00EE2F3E" w:rsidP="00A348EF">
      <w:pPr>
        <w:spacing w:before="100" w:beforeAutospacing="1" w:after="100" w:afterAutospacing="1"/>
        <w:ind w:left="720"/>
        <w:rPr>
          <w:rFonts w:ascii="Times New Roman" w:eastAsia="Times New Roman" w:hAnsi="Times New Roman" w:cs="Times New Roman"/>
          <w:sz w:val="24"/>
          <w:szCs w:val="24"/>
          <w:lang w:eastAsia="cs-CZ"/>
        </w:rPr>
      </w:pPr>
    </w:p>
    <w:sectPr w:rsidR="00EE2F3E" w:rsidRPr="00A348EF" w:rsidSect="00C4488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872218"/>
    <w:multiLevelType w:val="multilevel"/>
    <w:tmpl w:val="CD9C81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41E53F2"/>
    <w:multiLevelType w:val="multilevel"/>
    <w:tmpl w:val="42A29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1C1F89"/>
    <w:rsid w:val="00027CFB"/>
    <w:rsid w:val="001C1F89"/>
    <w:rsid w:val="001C27D5"/>
    <w:rsid w:val="002062B6"/>
    <w:rsid w:val="00241198"/>
    <w:rsid w:val="002F48ED"/>
    <w:rsid w:val="003064CD"/>
    <w:rsid w:val="003370DA"/>
    <w:rsid w:val="0046313C"/>
    <w:rsid w:val="005536F5"/>
    <w:rsid w:val="005C76D6"/>
    <w:rsid w:val="00614719"/>
    <w:rsid w:val="006E1A63"/>
    <w:rsid w:val="007E0B90"/>
    <w:rsid w:val="0096760A"/>
    <w:rsid w:val="009E0D07"/>
    <w:rsid w:val="009F77C2"/>
    <w:rsid w:val="00A348EF"/>
    <w:rsid w:val="00AB53DD"/>
    <w:rsid w:val="00C3498C"/>
    <w:rsid w:val="00C4488F"/>
    <w:rsid w:val="00C62455"/>
    <w:rsid w:val="00CE7CDB"/>
    <w:rsid w:val="00D63746"/>
    <w:rsid w:val="00DB2C82"/>
    <w:rsid w:val="00DB4F23"/>
    <w:rsid w:val="00DC013A"/>
    <w:rsid w:val="00DD26C8"/>
    <w:rsid w:val="00EE2F3E"/>
    <w:rsid w:val="00F63716"/>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4488F"/>
  </w:style>
  <w:style w:type="paragraph" w:styleId="Nadpis5">
    <w:name w:val="heading 5"/>
    <w:basedOn w:val="Normln"/>
    <w:link w:val="Nadpis5Char"/>
    <w:uiPriority w:val="9"/>
    <w:qFormat/>
    <w:rsid w:val="00027CFB"/>
    <w:pPr>
      <w:spacing w:before="100" w:beforeAutospacing="1" w:after="100" w:afterAutospacing="1" w:line="240" w:lineRule="auto"/>
      <w:outlineLvl w:val="4"/>
    </w:pPr>
    <w:rPr>
      <w:rFonts w:ascii="Times New Roman" w:eastAsia="Times New Roman" w:hAnsi="Times New Roman" w:cs="Times New Roman"/>
      <w:b/>
      <w:bCs/>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Siln">
    <w:name w:val="Strong"/>
    <w:basedOn w:val="Standardnpsmoodstavce"/>
    <w:uiPriority w:val="22"/>
    <w:qFormat/>
    <w:rsid w:val="001C1F89"/>
    <w:rPr>
      <w:b/>
      <w:bCs/>
    </w:rPr>
  </w:style>
  <w:style w:type="character" w:customStyle="1" w:styleId="Nadpis5Char">
    <w:name w:val="Nadpis 5 Char"/>
    <w:basedOn w:val="Standardnpsmoodstavce"/>
    <w:link w:val="Nadpis5"/>
    <w:uiPriority w:val="9"/>
    <w:rsid w:val="00027CFB"/>
    <w:rPr>
      <w:rFonts w:ascii="Times New Roman" w:eastAsia="Times New Roman" w:hAnsi="Times New Roman" w:cs="Times New Roman"/>
      <w:b/>
      <w:bCs/>
      <w:sz w:val="20"/>
      <w:szCs w:val="20"/>
      <w:lang w:eastAsia="cs-CZ"/>
    </w:rPr>
  </w:style>
  <w:style w:type="paragraph" w:styleId="Normlnweb">
    <w:name w:val="Normal (Web)"/>
    <w:basedOn w:val="Normln"/>
    <w:uiPriority w:val="99"/>
    <w:semiHidden/>
    <w:unhideWhenUsed/>
    <w:rsid w:val="00027CFB"/>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semiHidden/>
    <w:unhideWhenUsed/>
    <w:rsid w:val="00027CFB"/>
    <w:rPr>
      <w:color w:val="0000FF"/>
      <w:u w:val="single"/>
    </w:rPr>
  </w:style>
  <w:style w:type="character" w:customStyle="1" w:styleId="ts-comments-count">
    <w:name w:val="ts-comments-count"/>
    <w:basedOn w:val="Standardnpsmoodstavce"/>
    <w:rsid w:val="00027CFB"/>
  </w:style>
  <w:style w:type="character" w:customStyle="1" w:styleId="ts-overline">
    <w:name w:val="ts-overline"/>
    <w:basedOn w:val="Standardnpsmoodstavce"/>
    <w:rsid w:val="00027CFB"/>
  </w:style>
  <w:style w:type="character" w:customStyle="1" w:styleId="ts-headline">
    <w:name w:val="ts-headline"/>
    <w:basedOn w:val="Standardnpsmoodstavce"/>
    <w:rsid w:val="00027CFB"/>
  </w:style>
  <w:style w:type="paragraph" w:styleId="Textbubliny">
    <w:name w:val="Balloon Text"/>
    <w:basedOn w:val="Normln"/>
    <w:link w:val="TextbublinyChar"/>
    <w:uiPriority w:val="99"/>
    <w:semiHidden/>
    <w:unhideWhenUsed/>
    <w:rsid w:val="00027CF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27CFB"/>
    <w:rPr>
      <w:rFonts w:ascii="Tahoma" w:hAnsi="Tahoma" w:cs="Tahoma"/>
      <w:sz w:val="16"/>
      <w:szCs w:val="16"/>
    </w:rPr>
  </w:style>
  <w:style w:type="paragraph" w:styleId="Bezmezer">
    <w:name w:val="No Spacing"/>
    <w:uiPriority w:val="1"/>
    <w:qFormat/>
    <w:rsid w:val="00C62455"/>
    <w:pPr>
      <w:spacing w:after="0" w:line="240" w:lineRule="auto"/>
    </w:pPr>
  </w:style>
</w:styles>
</file>

<file path=word/webSettings.xml><?xml version="1.0" encoding="utf-8"?>
<w:webSettings xmlns:r="http://schemas.openxmlformats.org/officeDocument/2006/relationships" xmlns:w="http://schemas.openxmlformats.org/wordprocessingml/2006/main">
  <w:divs>
    <w:div w:id="1484203149">
      <w:bodyDiv w:val="1"/>
      <w:marLeft w:val="0"/>
      <w:marRight w:val="0"/>
      <w:marTop w:val="0"/>
      <w:marBottom w:val="0"/>
      <w:divBdr>
        <w:top w:val="none" w:sz="0" w:space="0" w:color="auto"/>
        <w:left w:val="none" w:sz="0" w:space="0" w:color="auto"/>
        <w:bottom w:val="none" w:sz="0" w:space="0" w:color="auto"/>
        <w:right w:val="none" w:sz="0" w:space="0" w:color="auto"/>
      </w:divBdr>
      <w:divsChild>
        <w:div w:id="1553805154">
          <w:marLeft w:val="0"/>
          <w:marRight w:val="0"/>
          <w:marTop w:val="0"/>
          <w:marBottom w:val="0"/>
          <w:divBdr>
            <w:top w:val="none" w:sz="0" w:space="0" w:color="auto"/>
            <w:left w:val="none" w:sz="0" w:space="0" w:color="auto"/>
            <w:bottom w:val="none" w:sz="0" w:space="0" w:color="auto"/>
            <w:right w:val="none" w:sz="0" w:space="0" w:color="auto"/>
          </w:divBdr>
          <w:divsChild>
            <w:div w:id="28191339">
              <w:marLeft w:val="0"/>
              <w:marRight w:val="0"/>
              <w:marTop w:val="0"/>
              <w:marBottom w:val="0"/>
              <w:divBdr>
                <w:top w:val="none" w:sz="0" w:space="0" w:color="auto"/>
                <w:left w:val="none" w:sz="0" w:space="0" w:color="auto"/>
                <w:bottom w:val="none" w:sz="0" w:space="0" w:color="auto"/>
                <w:right w:val="none" w:sz="0" w:space="0" w:color="auto"/>
              </w:divBdr>
              <w:divsChild>
                <w:div w:id="442383412">
                  <w:marLeft w:val="0"/>
                  <w:marRight w:val="0"/>
                  <w:marTop w:val="0"/>
                  <w:marBottom w:val="0"/>
                  <w:divBdr>
                    <w:top w:val="none" w:sz="0" w:space="0" w:color="auto"/>
                    <w:left w:val="none" w:sz="0" w:space="0" w:color="auto"/>
                    <w:bottom w:val="none" w:sz="0" w:space="0" w:color="auto"/>
                    <w:right w:val="none" w:sz="0" w:space="0" w:color="auto"/>
                  </w:divBdr>
                  <w:divsChild>
                    <w:div w:id="1270427185">
                      <w:marLeft w:val="0"/>
                      <w:marRight w:val="0"/>
                      <w:marTop w:val="0"/>
                      <w:marBottom w:val="0"/>
                      <w:divBdr>
                        <w:top w:val="none" w:sz="0" w:space="0" w:color="auto"/>
                        <w:left w:val="none" w:sz="0" w:space="0" w:color="auto"/>
                        <w:bottom w:val="none" w:sz="0" w:space="0" w:color="auto"/>
                        <w:right w:val="none" w:sz="0" w:space="0" w:color="auto"/>
                      </w:divBdr>
                    </w:div>
                  </w:divsChild>
                </w:div>
                <w:div w:id="1679386871">
                  <w:marLeft w:val="0"/>
                  <w:marRight w:val="0"/>
                  <w:marTop w:val="0"/>
                  <w:marBottom w:val="0"/>
                  <w:divBdr>
                    <w:top w:val="none" w:sz="0" w:space="0" w:color="auto"/>
                    <w:left w:val="none" w:sz="0" w:space="0" w:color="auto"/>
                    <w:bottom w:val="none" w:sz="0" w:space="0" w:color="auto"/>
                    <w:right w:val="none" w:sz="0" w:space="0" w:color="auto"/>
                  </w:divBdr>
                  <w:divsChild>
                    <w:div w:id="1556699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687412">
          <w:marLeft w:val="0"/>
          <w:marRight w:val="0"/>
          <w:marTop w:val="0"/>
          <w:marBottom w:val="0"/>
          <w:divBdr>
            <w:top w:val="none" w:sz="0" w:space="0" w:color="auto"/>
            <w:left w:val="none" w:sz="0" w:space="0" w:color="auto"/>
            <w:bottom w:val="none" w:sz="0" w:space="0" w:color="auto"/>
            <w:right w:val="none" w:sz="0" w:space="0" w:color="auto"/>
          </w:divBdr>
          <w:divsChild>
            <w:div w:id="528882700">
              <w:marLeft w:val="0"/>
              <w:marRight w:val="0"/>
              <w:marTop w:val="0"/>
              <w:marBottom w:val="0"/>
              <w:divBdr>
                <w:top w:val="none" w:sz="0" w:space="0" w:color="auto"/>
                <w:left w:val="none" w:sz="0" w:space="0" w:color="auto"/>
                <w:bottom w:val="none" w:sz="0" w:space="0" w:color="auto"/>
                <w:right w:val="none" w:sz="0" w:space="0" w:color="auto"/>
              </w:divBdr>
              <w:divsChild>
                <w:div w:id="51901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475638">
      <w:bodyDiv w:val="1"/>
      <w:marLeft w:val="0"/>
      <w:marRight w:val="0"/>
      <w:marTop w:val="0"/>
      <w:marBottom w:val="0"/>
      <w:divBdr>
        <w:top w:val="none" w:sz="0" w:space="0" w:color="auto"/>
        <w:left w:val="none" w:sz="0" w:space="0" w:color="auto"/>
        <w:bottom w:val="none" w:sz="0" w:space="0" w:color="auto"/>
        <w:right w:val="none" w:sz="0" w:space="0" w:color="auto"/>
      </w:divBdr>
      <w:divsChild>
        <w:div w:id="152841286">
          <w:marLeft w:val="0"/>
          <w:marRight w:val="0"/>
          <w:marTop w:val="0"/>
          <w:marBottom w:val="0"/>
          <w:divBdr>
            <w:top w:val="none" w:sz="0" w:space="0" w:color="auto"/>
            <w:left w:val="none" w:sz="0" w:space="0" w:color="auto"/>
            <w:bottom w:val="none" w:sz="0" w:space="0" w:color="auto"/>
            <w:right w:val="none" w:sz="0" w:space="0" w:color="auto"/>
          </w:divBdr>
        </w:div>
        <w:div w:id="323975787">
          <w:marLeft w:val="0"/>
          <w:marRight w:val="0"/>
          <w:marTop w:val="0"/>
          <w:marBottom w:val="0"/>
          <w:divBdr>
            <w:top w:val="none" w:sz="0" w:space="0" w:color="auto"/>
            <w:left w:val="none" w:sz="0" w:space="0" w:color="auto"/>
            <w:bottom w:val="none" w:sz="0" w:space="0" w:color="auto"/>
            <w:right w:val="none" w:sz="0" w:space="0" w:color="auto"/>
          </w:divBdr>
        </w:div>
        <w:div w:id="407962470">
          <w:marLeft w:val="0"/>
          <w:marRight w:val="0"/>
          <w:marTop w:val="0"/>
          <w:marBottom w:val="0"/>
          <w:divBdr>
            <w:top w:val="none" w:sz="0" w:space="0" w:color="auto"/>
            <w:left w:val="none" w:sz="0" w:space="0" w:color="auto"/>
            <w:bottom w:val="none" w:sz="0" w:space="0" w:color="auto"/>
            <w:right w:val="none" w:sz="0" w:space="0" w:color="auto"/>
          </w:divBdr>
        </w:div>
        <w:div w:id="1674722533">
          <w:marLeft w:val="0"/>
          <w:marRight w:val="0"/>
          <w:marTop w:val="0"/>
          <w:marBottom w:val="0"/>
          <w:divBdr>
            <w:top w:val="none" w:sz="0" w:space="0" w:color="auto"/>
            <w:left w:val="none" w:sz="0" w:space="0" w:color="auto"/>
            <w:bottom w:val="none" w:sz="0" w:space="0" w:color="auto"/>
            <w:right w:val="none" w:sz="0" w:space="0" w:color="auto"/>
          </w:divBdr>
        </w:div>
        <w:div w:id="860823358">
          <w:marLeft w:val="0"/>
          <w:marRight w:val="0"/>
          <w:marTop w:val="0"/>
          <w:marBottom w:val="0"/>
          <w:divBdr>
            <w:top w:val="none" w:sz="0" w:space="0" w:color="auto"/>
            <w:left w:val="none" w:sz="0" w:space="0" w:color="auto"/>
            <w:bottom w:val="none" w:sz="0" w:space="0" w:color="auto"/>
            <w:right w:val="none" w:sz="0" w:space="0" w:color="auto"/>
          </w:divBdr>
        </w:div>
        <w:div w:id="319190681">
          <w:marLeft w:val="0"/>
          <w:marRight w:val="0"/>
          <w:marTop w:val="0"/>
          <w:marBottom w:val="0"/>
          <w:divBdr>
            <w:top w:val="none" w:sz="0" w:space="0" w:color="auto"/>
            <w:left w:val="none" w:sz="0" w:space="0" w:color="auto"/>
            <w:bottom w:val="none" w:sz="0" w:space="0" w:color="auto"/>
            <w:right w:val="none" w:sz="0" w:space="0" w:color="auto"/>
          </w:divBdr>
        </w:div>
        <w:div w:id="2145004811">
          <w:marLeft w:val="0"/>
          <w:marRight w:val="0"/>
          <w:marTop w:val="0"/>
          <w:marBottom w:val="0"/>
          <w:divBdr>
            <w:top w:val="none" w:sz="0" w:space="0" w:color="auto"/>
            <w:left w:val="none" w:sz="0" w:space="0" w:color="auto"/>
            <w:bottom w:val="none" w:sz="0" w:space="0" w:color="auto"/>
            <w:right w:val="none" w:sz="0" w:space="0" w:color="auto"/>
          </w:divBdr>
        </w:div>
        <w:div w:id="219755168">
          <w:marLeft w:val="0"/>
          <w:marRight w:val="0"/>
          <w:marTop w:val="0"/>
          <w:marBottom w:val="0"/>
          <w:divBdr>
            <w:top w:val="none" w:sz="0" w:space="0" w:color="auto"/>
            <w:left w:val="none" w:sz="0" w:space="0" w:color="auto"/>
            <w:bottom w:val="none" w:sz="0" w:space="0" w:color="auto"/>
            <w:right w:val="none" w:sz="0" w:space="0" w:color="auto"/>
          </w:divBdr>
        </w:div>
        <w:div w:id="1298296520">
          <w:marLeft w:val="0"/>
          <w:marRight w:val="0"/>
          <w:marTop w:val="0"/>
          <w:marBottom w:val="0"/>
          <w:divBdr>
            <w:top w:val="none" w:sz="0" w:space="0" w:color="auto"/>
            <w:left w:val="none" w:sz="0" w:space="0" w:color="auto"/>
            <w:bottom w:val="none" w:sz="0" w:space="0" w:color="auto"/>
            <w:right w:val="none" w:sz="0" w:space="0" w:color="auto"/>
          </w:divBdr>
        </w:div>
        <w:div w:id="470100812">
          <w:marLeft w:val="0"/>
          <w:marRight w:val="0"/>
          <w:marTop w:val="0"/>
          <w:marBottom w:val="0"/>
          <w:divBdr>
            <w:top w:val="none" w:sz="0" w:space="0" w:color="auto"/>
            <w:left w:val="none" w:sz="0" w:space="0" w:color="auto"/>
            <w:bottom w:val="none" w:sz="0" w:space="0" w:color="auto"/>
            <w:right w:val="none" w:sz="0" w:space="0" w:color="auto"/>
          </w:divBdr>
        </w:div>
        <w:div w:id="181089647">
          <w:marLeft w:val="0"/>
          <w:marRight w:val="0"/>
          <w:marTop w:val="0"/>
          <w:marBottom w:val="0"/>
          <w:divBdr>
            <w:top w:val="none" w:sz="0" w:space="0" w:color="auto"/>
            <w:left w:val="none" w:sz="0" w:space="0" w:color="auto"/>
            <w:bottom w:val="none" w:sz="0" w:space="0" w:color="auto"/>
            <w:right w:val="none" w:sz="0" w:space="0" w:color="auto"/>
          </w:divBdr>
        </w:div>
        <w:div w:id="1944267073">
          <w:marLeft w:val="0"/>
          <w:marRight w:val="0"/>
          <w:marTop w:val="0"/>
          <w:marBottom w:val="0"/>
          <w:divBdr>
            <w:top w:val="none" w:sz="0" w:space="0" w:color="auto"/>
            <w:left w:val="none" w:sz="0" w:space="0" w:color="auto"/>
            <w:bottom w:val="none" w:sz="0" w:space="0" w:color="auto"/>
            <w:right w:val="none" w:sz="0" w:space="0" w:color="auto"/>
          </w:divBdr>
        </w:div>
        <w:div w:id="8946320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agesspiegel.de/themen/familie/"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1149</Words>
  <Characters>6784</Characters>
  <Application>Microsoft Office Word</Application>
  <DocSecurity>0</DocSecurity>
  <Lines>56</Lines>
  <Paragraphs>15</Paragraphs>
  <ScaleCrop>false</ScaleCrop>
  <HeadingPairs>
    <vt:vector size="2" baseType="variant">
      <vt:variant>
        <vt:lpstr>Název</vt:lpstr>
      </vt:variant>
      <vt:variant>
        <vt:i4>1</vt:i4>
      </vt:variant>
    </vt:vector>
  </HeadingPairs>
  <TitlesOfParts>
    <vt:vector size="1" baseType="lpstr">
      <vt:lpstr/>
    </vt:vector>
  </TitlesOfParts>
  <Company>VSE</Company>
  <LinksUpToDate>false</LinksUpToDate>
  <CharactersWithSpaces>7918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NOBODY</dc:creator>
  <cp:keywords/>
  <dc:description/>
  <cp:lastModifiedBy>NOBODY</cp:lastModifiedBy>
  <cp:revision>14</cp:revision>
  <dcterms:created xsi:type="dcterms:W3CDTF">2016-11-12T18:01:00Z</dcterms:created>
  <dcterms:modified xsi:type="dcterms:W3CDTF">2017-02-06T18:50:00Z</dcterms:modified>
</cp:coreProperties>
</file>