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CA0" w:rsidRPr="00B21CA0" w:rsidRDefault="001C2C11" w:rsidP="00B21CA0">
      <w:r>
        <w:t>Vážená paní překladatelko,</w:t>
      </w:r>
      <w:r w:rsidR="00CA44C7">
        <w:t xml:space="preserve"> vážený pane překladateli,</w:t>
      </w:r>
    </w:p>
    <w:p w:rsidR="00B21CA0" w:rsidRPr="00B21CA0" w:rsidRDefault="00B21CA0" w:rsidP="00B21CA0"/>
    <w:p w:rsidR="001C2C11" w:rsidRDefault="001C2C11" w:rsidP="00B21CA0">
      <w:r>
        <w:t xml:space="preserve">v příloze </w:t>
      </w:r>
      <w:r w:rsidR="00CA44C7">
        <w:t>najdete</w:t>
      </w:r>
      <w:bookmarkStart w:id="0" w:name="_GoBack"/>
      <w:bookmarkEnd w:id="0"/>
      <w:r>
        <w:t xml:space="preserve"> </w:t>
      </w:r>
      <w:r w:rsidR="00B21CA0" w:rsidRPr="00B21CA0">
        <w:t xml:space="preserve">zadání semestrálního překladu. Na zpracování je k dispozici </w:t>
      </w:r>
      <w:r>
        <w:t>7</w:t>
      </w:r>
      <w:r w:rsidR="00B21CA0" w:rsidRPr="00B21CA0">
        <w:t xml:space="preserve"> dní</w:t>
      </w:r>
      <w:r w:rsidRPr="00B21CA0">
        <w:t>.</w:t>
      </w:r>
      <w:r>
        <w:t xml:space="preserve"> Termín odevzdání stanovuji na </w:t>
      </w:r>
      <w:r w:rsidR="00CA44C7">
        <w:t>XY</w:t>
      </w:r>
      <w:r>
        <w:t>. Výsledn</w:t>
      </w:r>
      <w:r w:rsidR="00F25335">
        <w:t xml:space="preserve">ý </w:t>
      </w:r>
      <w:proofErr w:type="spellStart"/>
      <w:r w:rsidR="00F25335">
        <w:t>translát</w:t>
      </w:r>
      <w:proofErr w:type="spellEnd"/>
      <w:r w:rsidR="00F25335">
        <w:t xml:space="preserve"> se odevzdává v běžném textovém editoru (nejlépe Word</w:t>
      </w:r>
      <w:r w:rsidR="00A22D5A">
        <w:t xml:space="preserve"> a původní layout</w:t>
      </w:r>
      <w:r w:rsidR="00F25335">
        <w:t xml:space="preserve">). První část je překlad do češtiny (již bez výchozího německého textu). Oproti tomu v druhé části </w:t>
      </w:r>
      <w:r w:rsidR="00CA279B">
        <w:t>si zadavatel přeje uvést</w:t>
      </w:r>
      <w:r w:rsidR="00F25335">
        <w:t xml:space="preserve"> jak věty výchozí české, tak za rovnítkem jejich překlad do němčiny. Uveďte do rámečku Vaše jméno a datum.</w:t>
      </w:r>
    </w:p>
    <w:p w:rsidR="001C2C11" w:rsidRDefault="001C2C11" w:rsidP="00B21CA0"/>
    <w:p w:rsidR="00B21CA0" w:rsidRPr="00B21CA0" w:rsidRDefault="001C2C11" w:rsidP="00B21CA0">
      <w:r>
        <w:t>Postup práce: N</w:t>
      </w:r>
      <w:r w:rsidR="00B21CA0">
        <w:t>ejprve se s textem seznámím</w:t>
      </w:r>
      <w:r>
        <w:t xml:space="preserve"> (ideálně ještě dnes)</w:t>
      </w:r>
      <w:r w:rsidR="00B21CA0">
        <w:t xml:space="preserve">, pročtu si paralelní texty, poslechnu videa s příbuznou tematikou, abych načerpal a vizualizoval příslušnou slovní zásobu, nechám uležet, vytvořím hrubý překlad, provedu korektury, překlad někomu nechám přečíst a následně finalizuji. </w:t>
      </w:r>
    </w:p>
    <w:p w:rsidR="00B21CA0" w:rsidRPr="00B21CA0" w:rsidRDefault="00B21CA0" w:rsidP="00B21CA0"/>
    <w:p w:rsidR="001C2C11" w:rsidRDefault="00B21CA0" w:rsidP="00B21CA0">
      <w:r>
        <w:t>Pročtěte si tipy a triky</w:t>
      </w:r>
      <w:r w:rsidR="001C2C11">
        <w:t xml:space="preserve"> viz CW Materiály k samostatné práci</w:t>
      </w:r>
      <w:r>
        <w:t xml:space="preserve">. K tipům a triků je třeba přistupovat systematicky, nejde tedy jen o to jít po konkrétních </w:t>
      </w:r>
      <w:r w:rsidR="003504C6">
        <w:t>lexémech</w:t>
      </w:r>
      <w:r>
        <w:t>, ale sledovat tendence a principy.</w:t>
      </w:r>
      <w:r w:rsidR="00F25335">
        <w:t xml:space="preserve"> </w:t>
      </w:r>
    </w:p>
    <w:p w:rsidR="001C2C11" w:rsidRDefault="001C2C11" w:rsidP="00B21CA0"/>
    <w:p w:rsidR="00B21CA0" w:rsidRDefault="00B21CA0" w:rsidP="00B21CA0">
      <w:r>
        <w:t>Z</w:t>
      </w:r>
      <w:r w:rsidR="001C2C11">
        <w:t> technických záležitostí</w:t>
      </w:r>
      <w:r>
        <w:t xml:space="preserve"> připomínám zejména</w:t>
      </w:r>
      <w:r w:rsidRPr="00B21CA0">
        <w:t>:</w:t>
      </w:r>
      <w:r w:rsidR="00F25335">
        <w:t xml:space="preserve"> </w:t>
      </w:r>
      <w:r>
        <w:t>Mít zapnutou automatickou kontrolu pravopisu, vnímat její červená a zelená doporučení, ale zapojit i vlastní jazykový cit a při pochybnostech ověřit z více zdrojů (i automatický korektor se může mýlit, např. u neologismů, vlastních jmen nebo méně častých kompozit).</w:t>
      </w:r>
    </w:p>
    <w:p w:rsidR="00B21CA0" w:rsidRDefault="00B21CA0" w:rsidP="00B21CA0"/>
    <w:p w:rsidR="00B21CA0" w:rsidRDefault="00B21CA0" w:rsidP="00B21CA0">
      <w:r>
        <w:t>Zásadou je soulad obsahu a formy. Závažnou chybou jsou kromě změněného významu i vynechávky a chyby v číslech. Vždy si zkontrolovat, zda jsem přeložil kompletní text. Pomáhá tisk na papír a hlasitá četba textu.</w:t>
      </w:r>
    </w:p>
    <w:p w:rsidR="00B21CA0" w:rsidRDefault="00B21CA0" w:rsidP="00B21CA0"/>
    <w:p w:rsidR="00B21CA0" w:rsidRDefault="00B21CA0" w:rsidP="00B21CA0">
      <w:r>
        <w:t>V odborné publicistice netvořit vazby utržené ze řetězu. Kolokace OVĚŘOVAT ve výkladovém slovníku, provádět rešerše sémantiky i frekvence. Volím spíše kolokace s vyšší frekvencí. Místo expresivních, zastaralých a neobvyklých výrazů volit v odborném stylu výrazy neutrální. Bývá vhodnější německé metafory při překladu do češtiny neutralizovat, popř. označit uvozovkami.</w:t>
      </w:r>
    </w:p>
    <w:p w:rsidR="00B21CA0" w:rsidRDefault="00B21CA0" w:rsidP="00B21CA0"/>
    <w:p w:rsidR="00B21CA0" w:rsidRDefault="00B21CA0" w:rsidP="00B21CA0">
      <w:r>
        <w:t xml:space="preserve">Nepřekládat „variantně“. Překladatel dostává honorář právě za to, že se rozhodl. Za rozhodnutí pak nese odpovědnost. Věcné komentáře uvést do poznámky překladatele za text nebo do </w:t>
      </w:r>
      <w:proofErr w:type="spellStart"/>
      <w:r>
        <w:t>Fußnote</w:t>
      </w:r>
      <w:proofErr w:type="spellEnd"/>
      <w:r>
        <w:t xml:space="preserve">. Důkladně zvažovat, zda je poznámka překladatele nezbytná (zatímco poznámka k reáliím u beletristického textu může být vhodným doplněním překladu, u překladu obchodního dopisu bude poznámka působit nepatřičně). </w:t>
      </w:r>
    </w:p>
    <w:p w:rsidR="00B21CA0" w:rsidRDefault="00B21CA0" w:rsidP="00B21CA0"/>
    <w:p w:rsidR="00B21CA0" w:rsidRDefault="00B21CA0" w:rsidP="00B21CA0">
      <w:r>
        <w:t xml:space="preserve">Je potřeba dosáhnout kvalitního překladu. </w:t>
      </w:r>
      <w:r w:rsidR="001C2C11">
        <w:t>Chyby mají různou závažnost;</w:t>
      </w:r>
      <w:r>
        <w:t xml:space="preserve"> jsou odečty bodové (grafika, překlepy, stylistika), dvoubodové (</w:t>
      </w:r>
      <w:proofErr w:type="spellStart"/>
      <w:r>
        <w:t>morfosyntaktické</w:t>
      </w:r>
      <w:proofErr w:type="spellEnd"/>
      <w:r>
        <w:t xml:space="preserve"> a lexikální</w:t>
      </w:r>
      <w:r w:rsidR="004971C5">
        <w:t xml:space="preserve"> nepřesnosti neovlivňující význam)</w:t>
      </w:r>
      <w:r>
        <w:t>, tříbodové</w:t>
      </w:r>
      <w:r w:rsidR="004971C5">
        <w:t xml:space="preserve"> (</w:t>
      </w:r>
      <w:proofErr w:type="spellStart"/>
      <w:r w:rsidR="004971C5">
        <w:t>morfosyntaktické</w:t>
      </w:r>
      <w:proofErr w:type="spellEnd"/>
      <w:r w:rsidR="004971C5">
        <w:t xml:space="preserve"> a lexikální významové posuny)</w:t>
      </w:r>
      <w:r>
        <w:t xml:space="preserve"> i čtyřbodové</w:t>
      </w:r>
      <w:r w:rsidR="004971C5">
        <w:t xml:space="preserve"> (chyby měnící význam věty)</w:t>
      </w:r>
      <w:r w:rsidR="00F25335">
        <w:t xml:space="preserve">.  </w:t>
      </w:r>
    </w:p>
    <w:p w:rsidR="00CA44C7" w:rsidRDefault="00CA44C7" w:rsidP="00B21CA0"/>
    <w:p w:rsidR="00B21CA0" w:rsidRDefault="004971C5" w:rsidP="00B21CA0">
      <w:r>
        <w:t xml:space="preserve">Budu se těšit, že </w:t>
      </w:r>
      <w:r w:rsidR="00F25335">
        <w:t xml:space="preserve">se Vám </w:t>
      </w:r>
      <w:proofErr w:type="spellStart"/>
      <w:r w:rsidR="00F25335">
        <w:t>translát</w:t>
      </w:r>
      <w:proofErr w:type="spellEnd"/>
      <w:r w:rsidR="00F25335">
        <w:t xml:space="preserve"> vydaří</w:t>
      </w:r>
      <w:r>
        <w:t>.</w:t>
      </w:r>
    </w:p>
    <w:p w:rsidR="00F25335" w:rsidRDefault="00F25335" w:rsidP="00B21CA0">
      <w:r>
        <w:t xml:space="preserve">Srdečně zdravím </w:t>
      </w:r>
    </w:p>
    <w:p w:rsidR="003E4FA4" w:rsidRDefault="00B21CA0">
      <w:r>
        <w:t>Zdeněk Vávra</w:t>
      </w:r>
    </w:p>
    <w:sectPr w:rsidR="003E4F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1CA0"/>
    <w:rsid w:val="001C2C11"/>
    <w:rsid w:val="00211F9B"/>
    <w:rsid w:val="003504C6"/>
    <w:rsid w:val="003E4FA4"/>
    <w:rsid w:val="004971C5"/>
    <w:rsid w:val="006E1773"/>
    <w:rsid w:val="00786F8A"/>
    <w:rsid w:val="00A22D5A"/>
    <w:rsid w:val="00B21CA0"/>
    <w:rsid w:val="00CA279B"/>
    <w:rsid w:val="00CA44C7"/>
    <w:rsid w:val="00F2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A6D96"/>
  <w15:docId w15:val="{3EBFA730-BFE4-4648-8419-5E100D3F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21CA0"/>
    <w:pPr>
      <w:suppressAutoHyphens/>
    </w:pPr>
    <w:rPr>
      <w:sz w:val="24"/>
      <w:szCs w:val="24"/>
      <w:lang w:eastAsia="zh-CN"/>
    </w:rPr>
  </w:style>
  <w:style w:type="paragraph" w:styleId="Nadpis1">
    <w:name w:val="heading 1"/>
    <w:basedOn w:val="Normln"/>
    <w:next w:val="Zkladntext"/>
    <w:link w:val="Nadpis1Char"/>
    <w:qFormat/>
    <w:rsid w:val="006E1773"/>
    <w:pPr>
      <w:keepNext/>
      <w:tabs>
        <w:tab w:val="num" w:pos="432"/>
      </w:tabs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paragraph" w:styleId="Nadpis2">
    <w:name w:val="heading 2"/>
    <w:basedOn w:val="Normln"/>
    <w:next w:val="Zkladntext"/>
    <w:link w:val="Nadpis2Char"/>
    <w:qFormat/>
    <w:rsid w:val="006E1773"/>
    <w:pPr>
      <w:keepNext/>
      <w:tabs>
        <w:tab w:val="num" w:pos="576"/>
      </w:tabs>
      <w:spacing w:before="200" w:after="120"/>
      <w:ind w:left="576" w:hanging="576"/>
      <w:outlineLvl w:val="1"/>
    </w:pPr>
    <w:rPr>
      <w:rFonts w:ascii="Liberation Sans" w:eastAsia="Microsoft YaHei" w:hAnsi="Liberation Sans" w:cs="Mangal"/>
      <w:b/>
      <w:bCs/>
      <w:sz w:val="32"/>
      <w:szCs w:val="32"/>
    </w:rPr>
  </w:style>
  <w:style w:type="paragraph" w:styleId="Nadpis3">
    <w:name w:val="heading 3"/>
    <w:basedOn w:val="Normln"/>
    <w:next w:val="Zkladntext"/>
    <w:link w:val="Nadpis3Char"/>
    <w:qFormat/>
    <w:rsid w:val="006E1773"/>
    <w:pPr>
      <w:keepNext/>
      <w:tabs>
        <w:tab w:val="num" w:pos="720"/>
      </w:tabs>
      <w:spacing w:before="140" w:after="120"/>
      <w:ind w:left="720" w:hanging="720"/>
      <w:outlineLvl w:val="2"/>
    </w:pPr>
    <w:rPr>
      <w:rFonts w:ascii="Liberation Sans" w:eastAsia="Microsoft YaHei" w:hAnsi="Liberation Sans" w:cs="Mangal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E1773"/>
    <w:rPr>
      <w:rFonts w:ascii="Liberation Sans" w:eastAsia="Microsoft YaHei" w:hAnsi="Liberation Sans" w:cs="Mangal"/>
      <w:b/>
      <w:bCs/>
      <w:sz w:val="36"/>
      <w:szCs w:val="36"/>
      <w:lang w:eastAsia="zh-CN"/>
    </w:rPr>
  </w:style>
  <w:style w:type="character" w:customStyle="1" w:styleId="Nadpis2Char">
    <w:name w:val="Nadpis 2 Char"/>
    <w:basedOn w:val="Standardnpsmoodstavce"/>
    <w:link w:val="Nadpis2"/>
    <w:rsid w:val="006E1773"/>
    <w:rPr>
      <w:rFonts w:ascii="Liberation Sans" w:eastAsia="Microsoft YaHei" w:hAnsi="Liberation Sans" w:cs="Mangal"/>
      <w:b/>
      <w:bCs/>
      <w:sz w:val="32"/>
      <w:szCs w:val="32"/>
      <w:lang w:eastAsia="zh-C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E177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E1773"/>
    <w:rPr>
      <w:rFonts w:ascii="Times New Roman" w:eastAsia="Calibri" w:hAnsi="Times New Roman"/>
      <w:sz w:val="24"/>
    </w:rPr>
  </w:style>
  <w:style w:type="character" w:customStyle="1" w:styleId="Nadpis3Char">
    <w:name w:val="Nadpis 3 Char"/>
    <w:basedOn w:val="Standardnpsmoodstavce"/>
    <w:link w:val="Nadpis3"/>
    <w:rsid w:val="006E1773"/>
    <w:rPr>
      <w:rFonts w:ascii="Liberation Sans" w:eastAsia="Microsoft YaHei" w:hAnsi="Liberation Sans" w:cs="Mangal"/>
      <w:b/>
      <w:bCs/>
      <w:sz w:val="28"/>
      <w:szCs w:val="28"/>
      <w:lang w:eastAsia="zh-CN"/>
    </w:rPr>
  </w:style>
  <w:style w:type="paragraph" w:styleId="Textpoznpodarou">
    <w:name w:val="footnote text"/>
    <w:basedOn w:val="Normln"/>
    <w:link w:val="TextpoznpodarouChar"/>
    <w:unhideWhenUsed/>
    <w:rsid w:val="006E1773"/>
    <w:pPr>
      <w:spacing w:after="120"/>
    </w:pPr>
    <w:rPr>
      <w:sz w:val="20"/>
      <w:szCs w:val="20"/>
      <w:lang w:val="de-DE"/>
    </w:rPr>
  </w:style>
  <w:style w:type="character" w:customStyle="1" w:styleId="TextpoznpodarouChar">
    <w:name w:val="Text pozn. pod čarou Char"/>
    <w:basedOn w:val="Standardnpsmoodstavce"/>
    <w:link w:val="Textpoznpodarou"/>
    <w:rsid w:val="006E1773"/>
    <w:rPr>
      <w:rFonts w:ascii="Times New Roman" w:eastAsia="Calibri" w:hAnsi="Times New Roman" w:cs="Times New Roman"/>
      <w:sz w:val="20"/>
      <w:szCs w:val="20"/>
      <w:lang w:val="de-DE"/>
    </w:rPr>
  </w:style>
  <w:style w:type="paragraph" w:styleId="Titulek">
    <w:name w:val="caption"/>
    <w:basedOn w:val="Normln"/>
    <w:qFormat/>
    <w:rsid w:val="006E1773"/>
    <w:pPr>
      <w:suppressLineNumbers/>
      <w:spacing w:before="120" w:after="120"/>
    </w:pPr>
    <w:rPr>
      <w:rFonts w:eastAsia="Times New Roman" w:cs="Mangal"/>
      <w:i/>
      <w:iCs/>
    </w:rPr>
  </w:style>
  <w:style w:type="paragraph" w:styleId="Nzev">
    <w:name w:val="Title"/>
    <w:basedOn w:val="Normln"/>
    <w:next w:val="Zkladntext"/>
    <w:link w:val="NzevChar"/>
    <w:qFormat/>
    <w:rsid w:val="006E1773"/>
    <w:pPr>
      <w:keepNext/>
      <w:spacing w:before="240" w:after="120"/>
      <w:jc w:val="center"/>
    </w:pPr>
    <w:rPr>
      <w:rFonts w:ascii="Liberation Sans" w:eastAsia="Microsoft YaHei" w:hAnsi="Liberation Sans" w:cs="Mangal"/>
      <w:b/>
      <w:bCs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6E1773"/>
    <w:rPr>
      <w:rFonts w:ascii="Liberation Sans" w:eastAsia="Microsoft YaHei" w:hAnsi="Liberation Sans" w:cs="Mangal"/>
      <w:b/>
      <w:bCs/>
      <w:sz w:val="56"/>
      <w:szCs w:val="56"/>
      <w:lang w:eastAsia="zh-CN"/>
    </w:rPr>
  </w:style>
  <w:style w:type="paragraph" w:styleId="Podnadpis">
    <w:name w:val="Subtitle"/>
    <w:basedOn w:val="Normln"/>
    <w:next w:val="Zkladntext"/>
    <w:link w:val="PodnadpisChar"/>
    <w:qFormat/>
    <w:rsid w:val="006E1773"/>
    <w:pPr>
      <w:keepNext/>
      <w:spacing w:before="60" w:after="120"/>
      <w:jc w:val="center"/>
    </w:pPr>
    <w:rPr>
      <w:rFonts w:ascii="Liberation Sans" w:eastAsia="Microsoft YaHei" w:hAnsi="Liberation Sans" w:cs="Mangal"/>
      <w:sz w:val="36"/>
      <w:szCs w:val="36"/>
    </w:rPr>
  </w:style>
  <w:style w:type="character" w:customStyle="1" w:styleId="PodnadpisChar">
    <w:name w:val="Podnadpis Char"/>
    <w:basedOn w:val="Standardnpsmoodstavce"/>
    <w:link w:val="Podnadpis"/>
    <w:rsid w:val="006E1773"/>
    <w:rPr>
      <w:rFonts w:ascii="Liberation Sans" w:eastAsia="Microsoft YaHei" w:hAnsi="Liberation Sans" w:cs="Mangal"/>
      <w:sz w:val="36"/>
      <w:szCs w:val="36"/>
      <w:lang w:eastAsia="zh-CN"/>
    </w:rPr>
  </w:style>
  <w:style w:type="paragraph" w:styleId="Odstavecseseznamem">
    <w:name w:val="List Paragraph"/>
    <w:basedOn w:val="Normln"/>
    <w:uiPriority w:val="34"/>
    <w:qFormat/>
    <w:rsid w:val="006E177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0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385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Vavra</dc:creator>
  <cp:lastModifiedBy>Zdeněk Vávra</cp:lastModifiedBy>
  <cp:revision>8</cp:revision>
  <cp:lastPrinted>2021-04-23T09:51:00Z</cp:lastPrinted>
  <dcterms:created xsi:type="dcterms:W3CDTF">2021-04-23T09:15:00Z</dcterms:created>
  <dcterms:modified xsi:type="dcterms:W3CDTF">2024-01-24T23:37:00Z</dcterms:modified>
</cp:coreProperties>
</file>